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B" w:rsidRPr="00F55419" w:rsidRDefault="009F773E" w:rsidP="00F55419">
      <w:r>
        <w:rPr>
          <w:noProof/>
          <w:lang w:eastAsia="en-GB"/>
        </w:rPr>
        <mc:AlternateContent>
          <mc:Choice Requires="wps">
            <w:drawing>
              <wp:anchor distT="0" distB="0" distL="114300" distR="114300" simplePos="0" relativeHeight="251765760" behindDoc="0" locked="0" layoutInCell="1" allowOverlap="1" wp14:anchorId="3605746D" wp14:editId="0A503F36">
                <wp:simplePos x="0" y="0"/>
                <wp:positionH relativeFrom="column">
                  <wp:posOffset>-329836</wp:posOffset>
                </wp:positionH>
                <wp:positionV relativeFrom="paragraph">
                  <wp:posOffset>780836</wp:posOffset>
                </wp:positionV>
                <wp:extent cx="6061753" cy="9472295"/>
                <wp:effectExtent l="0" t="0" r="15240" b="14605"/>
                <wp:wrapNone/>
                <wp:docPr id="3" name="Rounded Rectangle 3"/>
                <wp:cNvGraphicFramePr/>
                <a:graphic xmlns:a="http://schemas.openxmlformats.org/drawingml/2006/main">
                  <a:graphicData uri="http://schemas.microsoft.com/office/word/2010/wordprocessingShape">
                    <wps:wsp>
                      <wps:cNvSpPr/>
                      <wps:spPr>
                        <a:xfrm>
                          <a:off x="0" y="0"/>
                          <a:ext cx="6061753" cy="9472295"/>
                        </a:xfrm>
                        <a:prstGeom prst="roundRect">
                          <a:avLst>
                            <a:gd name="adj" fmla="val 904"/>
                          </a:avLst>
                        </a:prstGeom>
                        <a:solidFill>
                          <a:sysClr val="window" lastClr="FFFFFF"/>
                        </a:solidFill>
                        <a:ln w="12700" cap="flat" cmpd="sng" algn="ctr">
                          <a:solidFill>
                            <a:srgbClr val="5B9BD5"/>
                          </a:solidFill>
                          <a:prstDash val="solid"/>
                          <a:miter lim="800000"/>
                        </a:ln>
                        <a:effectLst/>
                      </wps:spPr>
                      <wps:txbx>
                        <w:txbxContent>
                          <w:p w:rsidR="00AD20F5" w:rsidRPr="005F75D8" w:rsidRDefault="005F75D8" w:rsidP="00151796">
                            <w:pPr>
                              <w:rPr>
                                <w:b/>
                                <w:color w:val="5B9BD5" w:themeColor="accent1"/>
                                <w:sz w:val="32"/>
                                <w:szCs w:val="32"/>
                              </w:rPr>
                            </w:pPr>
                            <w:r w:rsidRPr="005F75D8">
                              <w:rPr>
                                <w:b/>
                                <w:color w:val="5B9BD5" w:themeColor="accent1"/>
                                <w:sz w:val="32"/>
                                <w:szCs w:val="32"/>
                              </w:rPr>
                              <w:t>Housing</w:t>
                            </w:r>
                          </w:p>
                          <w:p w:rsidR="005F75D8" w:rsidRPr="005F75D8" w:rsidRDefault="005F75D8" w:rsidP="005F75D8">
                            <w:pPr>
                              <w:rPr>
                                <w:rFonts w:cs="Arial"/>
                                <w:b/>
                                <w:sz w:val="28"/>
                                <w:szCs w:val="28"/>
                              </w:rPr>
                            </w:pPr>
                            <w:r w:rsidRPr="005F75D8">
                              <w:rPr>
                                <w:rFonts w:cs="Arial"/>
                                <w:b/>
                                <w:sz w:val="28"/>
                                <w:szCs w:val="28"/>
                              </w:rPr>
                              <w:t>Notable progress this monitoring period:</w:t>
                            </w:r>
                          </w:p>
                          <w:p w:rsidR="00F26633" w:rsidRDefault="005F75D8" w:rsidP="005F75D8">
                            <w:pPr>
                              <w:pStyle w:val="ListParagraph"/>
                              <w:numPr>
                                <w:ilvl w:val="0"/>
                                <w:numId w:val="19"/>
                              </w:numPr>
                              <w:tabs>
                                <w:tab w:val="left" w:pos="426"/>
                              </w:tabs>
                              <w:jc w:val="both"/>
                              <w:rPr>
                                <w:rFonts w:ascii="Calibri" w:hAnsi="Calibri" w:cs="Arial"/>
                                <w:sz w:val="18"/>
                                <w:szCs w:val="18"/>
                              </w:rPr>
                            </w:pPr>
                            <w:r w:rsidRPr="005F75D8">
                              <w:rPr>
                                <w:rFonts w:ascii="Calibri" w:hAnsi="Calibri" w:cs="Arial"/>
                                <w:b/>
                                <w:sz w:val="18"/>
                                <w:szCs w:val="18"/>
                              </w:rPr>
                              <w:t xml:space="preserve">The Southern end of </w:t>
                            </w:r>
                            <w:proofErr w:type="spellStart"/>
                            <w:r w:rsidRPr="005F75D8">
                              <w:rPr>
                                <w:rFonts w:ascii="Calibri" w:hAnsi="Calibri" w:cs="Arial"/>
                                <w:b/>
                                <w:sz w:val="18"/>
                                <w:szCs w:val="18"/>
                              </w:rPr>
                              <w:t>Croston</w:t>
                            </w:r>
                            <w:proofErr w:type="spellEnd"/>
                            <w:r w:rsidRPr="005F75D8">
                              <w:rPr>
                                <w:rFonts w:ascii="Calibri" w:hAnsi="Calibri" w:cs="Arial"/>
                                <w:b/>
                                <w:sz w:val="18"/>
                                <w:szCs w:val="18"/>
                              </w:rPr>
                              <w:t xml:space="preserve"> Road </w:t>
                            </w:r>
                            <w:proofErr w:type="spellStart"/>
                            <w:r w:rsidRPr="005F75D8">
                              <w:rPr>
                                <w:rFonts w:ascii="Calibri" w:hAnsi="Calibri" w:cs="Arial"/>
                                <w:b/>
                                <w:sz w:val="18"/>
                                <w:szCs w:val="18"/>
                              </w:rPr>
                              <w:t>Heatherleigh</w:t>
                            </w:r>
                            <w:proofErr w:type="spellEnd"/>
                            <w:r w:rsidRPr="005F75D8">
                              <w:rPr>
                                <w:rFonts w:ascii="Calibri" w:hAnsi="Calibri" w:cs="Arial"/>
                                <w:sz w:val="18"/>
                                <w:szCs w:val="18"/>
                              </w:rPr>
                              <w:t xml:space="preserve"> – progressing well – 18 completions in the last six months. </w:t>
                            </w:r>
                          </w:p>
                          <w:p w:rsidR="005F75D8" w:rsidRPr="005F75D8" w:rsidRDefault="00391E45" w:rsidP="005F75D8">
                            <w:pPr>
                              <w:pStyle w:val="ListParagraph"/>
                              <w:numPr>
                                <w:ilvl w:val="0"/>
                                <w:numId w:val="19"/>
                              </w:numPr>
                              <w:tabs>
                                <w:tab w:val="left" w:pos="426"/>
                              </w:tabs>
                              <w:jc w:val="both"/>
                              <w:rPr>
                                <w:rFonts w:ascii="Calibri" w:hAnsi="Calibri" w:cs="Arial"/>
                                <w:sz w:val="18"/>
                                <w:szCs w:val="18"/>
                              </w:rPr>
                            </w:pPr>
                            <w:r>
                              <w:rPr>
                                <w:rFonts w:ascii="Calibri" w:hAnsi="Calibri" w:cs="Arial"/>
                                <w:sz w:val="18"/>
                                <w:szCs w:val="18"/>
                              </w:rPr>
                              <w:t>Wes</w:t>
                            </w:r>
                            <w:r w:rsidR="005F75D8" w:rsidRPr="005F75D8">
                              <w:rPr>
                                <w:rFonts w:ascii="Calibri" w:hAnsi="Calibri" w:cs="Arial"/>
                                <w:sz w:val="18"/>
                                <w:szCs w:val="18"/>
                              </w:rPr>
                              <w:t>ley Street Mill –</w:t>
                            </w:r>
                            <w:r>
                              <w:rPr>
                                <w:rFonts w:ascii="Calibri" w:hAnsi="Calibri" w:cs="Arial"/>
                                <w:sz w:val="18"/>
                                <w:szCs w:val="18"/>
                              </w:rPr>
                              <w:t xml:space="preserve"> </w:t>
                            </w:r>
                            <w:r w:rsidR="005F75D8" w:rsidRPr="005F75D8">
                              <w:rPr>
                                <w:rFonts w:ascii="Calibri" w:hAnsi="Calibri" w:cs="Arial"/>
                                <w:sz w:val="18"/>
                                <w:szCs w:val="18"/>
                              </w:rPr>
                              <w:t xml:space="preserve">progressing well - 14 completions </w:t>
                            </w:r>
                            <w:r>
                              <w:rPr>
                                <w:rFonts w:ascii="Calibri" w:hAnsi="Calibri" w:cs="Arial"/>
                                <w:sz w:val="18"/>
                                <w:szCs w:val="18"/>
                              </w:rPr>
                              <w:t>in the last six months</w:t>
                            </w:r>
                            <w:r w:rsidR="005F75D8" w:rsidRPr="005F75D8">
                              <w:rPr>
                                <w:rFonts w:ascii="Calibri" w:hAnsi="Calibri" w:cs="Arial"/>
                                <w:sz w:val="18"/>
                                <w:szCs w:val="18"/>
                              </w:rPr>
                              <w:t>.</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5F75D8">
                              <w:rPr>
                                <w:rFonts w:ascii="Calibri" w:hAnsi="Calibri" w:cs="Arial"/>
                                <w:b/>
                                <w:sz w:val="18"/>
                                <w:szCs w:val="18"/>
                              </w:rPr>
                              <w:t>Eastway</w:t>
                            </w:r>
                            <w:proofErr w:type="spellEnd"/>
                            <w:r w:rsidR="008E1978">
                              <w:rPr>
                                <w:rFonts w:ascii="Calibri" w:hAnsi="Calibri" w:cs="Arial"/>
                                <w:b/>
                                <w:sz w:val="18"/>
                                <w:szCs w:val="18"/>
                              </w:rPr>
                              <w:t xml:space="preserve"> (</w:t>
                            </w:r>
                            <w:proofErr w:type="spellStart"/>
                            <w:r w:rsidR="008E1978">
                              <w:rPr>
                                <w:rFonts w:ascii="Calibri" w:hAnsi="Calibri" w:cs="Arial"/>
                                <w:b/>
                                <w:sz w:val="18"/>
                                <w:szCs w:val="18"/>
                              </w:rPr>
                              <w:t>Barratts</w:t>
                            </w:r>
                            <w:proofErr w:type="spellEnd"/>
                            <w:r w:rsidR="008E1978">
                              <w:rPr>
                                <w:rFonts w:ascii="Calibri" w:hAnsi="Calibri" w:cs="Arial"/>
                                <w:b/>
                                <w:sz w:val="18"/>
                                <w:szCs w:val="18"/>
                              </w:rPr>
                              <w:t>)</w:t>
                            </w:r>
                            <w:r w:rsidRPr="005F75D8">
                              <w:rPr>
                                <w:rFonts w:ascii="Calibri" w:hAnsi="Calibri" w:cs="Arial"/>
                                <w:sz w:val="18"/>
                                <w:szCs w:val="18"/>
                              </w:rPr>
                              <w:t xml:space="preserve"> – Build out continues at a fast rat</w:t>
                            </w:r>
                            <w:r w:rsidR="00391E45">
                              <w:rPr>
                                <w:rFonts w:ascii="Calibri" w:hAnsi="Calibri" w:cs="Arial"/>
                                <w:sz w:val="18"/>
                                <w:szCs w:val="18"/>
                              </w:rPr>
                              <w:t>e with completions in the last six</w:t>
                            </w:r>
                            <w:r w:rsidRPr="005F75D8">
                              <w:rPr>
                                <w:rFonts w:ascii="Calibri" w:hAnsi="Calibri" w:cs="Arial"/>
                                <w:sz w:val="18"/>
                                <w:szCs w:val="18"/>
                              </w:rPr>
                              <w:t xml:space="preserve"> months</w:t>
                            </w:r>
                            <w:r w:rsidR="00391E45">
                              <w:rPr>
                                <w:rFonts w:ascii="Calibri" w:hAnsi="Calibri" w:cs="Arial"/>
                                <w:sz w:val="18"/>
                                <w:szCs w:val="18"/>
                              </w:rPr>
                              <w:t>,</w:t>
                            </w:r>
                            <w:r w:rsidRPr="005F75D8">
                              <w:rPr>
                                <w:rFonts w:ascii="Calibri" w:hAnsi="Calibri" w:cs="Arial"/>
                                <w:sz w:val="18"/>
                                <w:szCs w:val="18"/>
                              </w:rPr>
                              <w:t xml:space="preserve"> of 37 units already exceeding the annual target set at 30 units.</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5F75D8">
                              <w:rPr>
                                <w:rFonts w:ascii="Calibri" w:hAnsi="Calibri" w:cs="Arial"/>
                                <w:b/>
                                <w:sz w:val="18"/>
                                <w:szCs w:val="18"/>
                              </w:rPr>
                              <w:t>Hoyles</w:t>
                            </w:r>
                            <w:proofErr w:type="spellEnd"/>
                            <w:r w:rsidRPr="005F75D8">
                              <w:rPr>
                                <w:rFonts w:ascii="Calibri" w:hAnsi="Calibri" w:cs="Arial"/>
                                <w:b/>
                                <w:sz w:val="18"/>
                                <w:szCs w:val="18"/>
                              </w:rPr>
                              <w:t xml:space="preserve"> Lane</w:t>
                            </w:r>
                            <w:r w:rsidRPr="005F75D8">
                              <w:rPr>
                                <w:rFonts w:ascii="Calibri" w:hAnsi="Calibri" w:cs="Arial"/>
                                <w:sz w:val="18"/>
                                <w:szCs w:val="18"/>
                              </w:rPr>
                              <w:t xml:space="preserve"> – </w:t>
                            </w:r>
                            <w:r w:rsidR="0007102B">
                              <w:rPr>
                                <w:rFonts w:ascii="Calibri" w:hAnsi="Calibri" w:cs="Arial"/>
                                <w:sz w:val="18"/>
                                <w:szCs w:val="18"/>
                              </w:rPr>
                              <w:t>(</w:t>
                            </w:r>
                            <w:r w:rsidRPr="005F75D8">
                              <w:rPr>
                                <w:rFonts w:ascii="Calibri" w:hAnsi="Calibri" w:cs="Arial"/>
                                <w:sz w:val="18"/>
                                <w:szCs w:val="18"/>
                              </w:rPr>
                              <w:t>Morris homes</w:t>
                            </w:r>
                            <w:r w:rsidR="0007102B">
                              <w:rPr>
                                <w:rFonts w:ascii="Calibri" w:hAnsi="Calibri" w:cs="Arial"/>
                                <w:sz w:val="18"/>
                                <w:szCs w:val="18"/>
                              </w:rPr>
                              <w:t>)</w:t>
                            </w:r>
                            <w:r w:rsidR="00391E45">
                              <w:rPr>
                                <w:rFonts w:ascii="Calibri" w:hAnsi="Calibri" w:cs="Arial"/>
                                <w:sz w:val="18"/>
                                <w:szCs w:val="18"/>
                              </w:rPr>
                              <w:t xml:space="preserve"> </w:t>
                            </w:r>
                            <w:r w:rsidRPr="005F75D8">
                              <w:rPr>
                                <w:rFonts w:ascii="Calibri" w:hAnsi="Calibri" w:cs="Arial"/>
                                <w:sz w:val="18"/>
                                <w:szCs w:val="18"/>
                              </w:rPr>
                              <w:t>progressing well with 30 units completed in the last six months against a target of 15 units.</w:t>
                            </w:r>
                          </w:p>
                          <w:p w:rsidR="005F75D8" w:rsidRPr="005F75D8" w:rsidRDefault="00391E45" w:rsidP="005F75D8">
                            <w:pPr>
                              <w:pStyle w:val="ListParagraph"/>
                              <w:numPr>
                                <w:ilvl w:val="0"/>
                                <w:numId w:val="19"/>
                              </w:numPr>
                              <w:tabs>
                                <w:tab w:val="left" w:pos="426"/>
                              </w:tabs>
                              <w:jc w:val="both"/>
                              <w:rPr>
                                <w:rFonts w:ascii="Calibri" w:hAnsi="Calibri" w:cs="Arial"/>
                                <w:sz w:val="18"/>
                                <w:szCs w:val="18"/>
                              </w:rPr>
                            </w:pPr>
                            <w:r>
                              <w:rPr>
                                <w:rFonts w:ascii="Calibri" w:hAnsi="Calibri" w:cs="Arial"/>
                                <w:b/>
                                <w:sz w:val="18"/>
                                <w:szCs w:val="18"/>
                              </w:rPr>
                              <w:t>Lightfoot L</w:t>
                            </w:r>
                            <w:r w:rsidR="005F75D8" w:rsidRPr="005F75D8">
                              <w:rPr>
                                <w:rFonts w:ascii="Calibri" w:hAnsi="Calibri" w:cs="Arial"/>
                                <w:b/>
                                <w:sz w:val="18"/>
                                <w:szCs w:val="18"/>
                              </w:rPr>
                              <w:t xml:space="preserve">ane – </w:t>
                            </w:r>
                            <w:r w:rsidR="008E1978" w:rsidRPr="005F75D8">
                              <w:rPr>
                                <w:rFonts w:ascii="Calibri" w:hAnsi="Calibri" w:cs="Arial"/>
                                <w:b/>
                                <w:sz w:val="18"/>
                                <w:szCs w:val="18"/>
                              </w:rPr>
                              <w:t>phase 2</w:t>
                            </w:r>
                            <w:r w:rsidR="008E1978">
                              <w:rPr>
                                <w:rFonts w:ascii="Calibri" w:hAnsi="Calibri" w:cs="Arial"/>
                                <w:b/>
                                <w:sz w:val="18"/>
                                <w:szCs w:val="18"/>
                              </w:rPr>
                              <w:t>(</w:t>
                            </w:r>
                            <w:proofErr w:type="spellStart"/>
                            <w:r w:rsidR="005F75D8" w:rsidRPr="005F75D8">
                              <w:rPr>
                                <w:rFonts w:ascii="Calibri" w:hAnsi="Calibri" w:cs="Arial"/>
                                <w:b/>
                                <w:sz w:val="18"/>
                                <w:szCs w:val="18"/>
                              </w:rPr>
                              <w:t>Redrow</w:t>
                            </w:r>
                            <w:proofErr w:type="spellEnd"/>
                            <w:r w:rsidR="008E1978">
                              <w:rPr>
                                <w:rFonts w:ascii="Calibri" w:hAnsi="Calibri" w:cs="Arial"/>
                                <w:b/>
                                <w:sz w:val="18"/>
                                <w:szCs w:val="18"/>
                              </w:rPr>
                              <w:t>)</w:t>
                            </w:r>
                            <w:r w:rsidR="005F75D8" w:rsidRPr="005F75D8">
                              <w:rPr>
                                <w:rFonts w:ascii="Calibri" w:hAnsi="Calibri" w:cs="Arial"/>
                                <w:b/>
                                <w:sz w:val="18"/>
                                <w:szCs w:val="18"/>
                              </w:rPr>
                              <w:t xml:space="preserve"> </w:t>
                            </w:r>
                            <w:r>
                              <w:rPr>
                                <w:rFonts w:ascii="Calibri" w:hAnsi="Calibri" w:cs="Arial"/>
                                <w:sz w:val="18"/>
                                <w:szCs w:val="18"/>
                              </w:rPr>
                              <w:t>– delivery</w:t>
                            </w:r>
                            <w:r w:rsidR="005F75D8" w:rsidRPr="005F75D8">
                              <w:rPr>
                                <w:rFonts w:ascii="Calibri" w:hAnsi="Calibri" w:cs="Arial"/>
                                <w:sz w:val="18"/>
                                <w:szCs w:val="18"/>
                              </w:rPr>
                              <w:t xml:space="preserve"> faster than predicted with 23 unit completions against a target of 13.</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r w:rsidRPr="008E1978">
                              <w:rPr>
                                <w:rFonts w:ascii="Calibri" w:hAnsi="Calibri" w:cs="Arial"/>
                                <w:b/>
                                <w:sz w:val="18"/>
                                <w:szCs w:val="18"/>
                              </w:rPr>
                              <w:t xml:space="preserve">Whittingham Road </w:t>
                            </w:r>
                            <w:r w:rsidR="0007102B" w:rsidRPr="008E1978">
                              <w:rPr>
                                <w:rFonts w:ascii="Calibri" w:hAnsi="Calibri" w:cs="Arial"/>
                                <w:b/>
                                <w:sz w:val="18"/>
                                <w:szCs w:val="18"/>
                              </w:rPr>
                              <w:t>-</w:t>
                            </w:r>
                            <w:r w:rsidRPr="008E1978">
                              <w:rPr>
                                <w:rFonts w:ascii="Calibri" w:hAnsi="Calibri" w:cs="Arial"/>
                                <w:b/>
                                <w:sz w:val="18"/>
                                <w:szCs w:val="18"/>
                              </w:rPr>
                              <w:t>Ridings Depot Phase 1</w:t>
                            </w:r>
                            <w:r w:rsidR="0007102B">
                              <w:rPr>
                                <w:rFonts w:ascii="Calibri" w:hAnsi="Calibri" w:cs="Arial"/>
                                <w:sz w:val="18"/>
                                <w:szCs w:val="18"/>
                              </w:rPr>
                              <w:t>-</w:t>
                            </w:r>
                            <w:r w:rsidRPr="005F75D8">
                              <w:rPr>
                                <w:rFonts w:ascii="Calibri" w:hAnsi="Calibri" w:cs="Arial"/>
                                <w:sz w:val="18"/>
                                <w:szCs w:val="18"/>
                              </w:rPr>
                              <w:t xml:space="preserve"> delivery faster than predicted </w:t>
                            </w:r>
                            <w:r w:rsidR="008E1978">
                              <w:rPr>
                                <w:rFonts w:ascii="Calibri" w:hAnsi="Calibri" w:cs="Arial"/>
                                <w:sz w:val="18"/>
                                <w:szCs w:val="18"/>
                              </w:rPr>
                              <w:t>-</w:t>
                            </w:r>
                            <w:r w:rsidRPr="005F75D8">
                              <w:rPr>
                                <w:rFonts w:ascii="Calibri" w:hAnsi="Calibri" w:cs="Arial"/>
                                <w:sz w:val="18"/>
                                <w:szCs w:val="18"/>
                              </w:rPr>
                              <w:t>19 units completed against a target of 5.</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r w:rsidRPr="008E1978">
                              <w:rPr>
                                <w:rFonts w:ascii="Calibri" w:hAnsi="Calibri" w:cs="Arial"/>
                                <w:b/>
                                <w:sz w:val="18"/>
                                <w:szCs w:val="18"/>
                              </w:rPr>
                              <w:t xml:space="preserve">Cottam and North of </w:t>
                            </w:r>
                            <w:proofErr w:type="spellStart"/>
                            <w:r w:rsidRPr="008E1978">
                              <w:rPr>
                                <w:rFonts w:ascii="Calibri" w:hAnsi="Calibri" w:cs="Arial"/>
                                <w:b/>
                                <w:sz w:val="18"/>
                                <w:szCs w:val="18"/>
                              </w:rPr>
                              <w:t>Eastway</w:t>
                            </w:r>
                            <w:proofErr w:type="spellEnd"/>
                            <w:r w:rsidRPr="005F75D8">
                              <w:rPr>
                                <w:rFonts w:ascii="Calibri" w:hAnsi="Calibri" w:cs="Arial"/>
                                <w:sz w:val="18"/>
                                <w:szCs w:val="18"/>
                              </w:rPr>
                              <w:t xml:space="preserve"> – the pace of completions on these sites, both Story Homes has slowed.</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8E1978">
                              <w:rPr>
                                <w:rFonts w:ascii="Calibri" w:hAnsi="Calibri" w:cs="Arial"/>
                                <w:b/>
                                <w:sz w:val="18"/>
                                <w:szCs w:val="18"/>
                              </w:rPr>
                              <w:t>Maxy</w:t>
                            </w:r>
                            <w:proofErr w:type="spellEnd"/>
                            <w:r w:rsidRPr="008E1978">
                              <w:rPr>
                                <w:rFonts w:ascii="Calibri" w:hAnsi="Calibri" w:cs="Arial"/>
                                <w:b/>
                                <w:sz w:val="18"/>
                                <w:szCs w:val="18"/>
                              </w:rPr>
                              <w:t xml:space="preserve"> House Farm</w:t>
                            </w:r>
                            <w:r w:rsidRPr="005F75D8">
                              <w:rPr>
                                <w:rFonts w:ascii="Calibri" w:hAnsi="Calibri" w:cs="Arial"/>
                                <w:sz w:val="18"/>
                                <w:szCs w:val="18"/>
                              </w:rPr>
                              <w:t xml:space="preserve"> – </w:t>
                            </w:r>
                            <w:r w:rsidR="0007102B">
                              <w:rPr>
                                <w:rFonts w:ascii="Calibri" w:hAnsi="Calibri" w:cs="Arial"/>
                                <w:sz w:val="18"/>
                                <w:szCs w:val="18"/>
                              </w:rPr>
                              <w:t>(</w:t>
                            </w:r>
                            <w:r w:rsidRPr="005F75D8">
                              <w:rPr>
                                <w:rFonts w:ascii="Calibri" w:hAnsi="Calibri" w:cs="Arial"/>
                                <w:sz w:val="18"/>
                                <w:szCs w:val="18"/>
                              </w:rPr>
                              <w:t xml:space="preserve">Bellway and </w:t>
                            </w:r>
                            <w:proofErr w:type="spellStart"/>
                            <w:r w:rsidRPr="005F75D8">
                              <w:rPr>
                                <w:rFonts w:ascii="Calibri" w:hAnsi="Calibri" w:cs="Arial"/>
                                <w:sz w:val="18"/>
                                <w:szCs w:val="18"/>
                              </w:rPr>
                              <w:t>Wainhomes</w:t>
                            </w:r>
                            <w:proofErr w:type="spellEnd"/>
                            <w:r w:rsidR="0007102B">
                              <w:rPr>
                                <w:rFonts w:ascii="Calibri" w:hAnsi="Calibri" w:cs="Arial"/>
                                <w:sz w:val="18"/>
                                <w:szCs w:val="18"/>
                              </w:rPr>
                              <w:t>)</w:t>
                            </w:r>
                            <w:r w:rsidRPr="005F75D8">
                              <w:rPr>
                                <w:rFonts w:ascii="Calibri" w:hAnsi="Calibri" w:cs="Arial"/>
                                <w:sz w:val="18"/>
                                <w:szCs w:val="18"/>
                              </w:rPr>
                              <w:t xml:space="preserve"> – delivery has been slower on these sites tha</w:t>
                            </w:r>
                            <w:r w:rsidR="00391E45">
                              <w:rPr>
                                <w:rFonts w:ascii="Calibri" w:hAnsi="Calibri" w:cs="Arial"/>
                                <w:sz w:val="18"/>
                                <w:szCs w:val="18"/>
                              </w:rPr>
                              <w:t>n</w:t>
                            </w:r>
                            <w:r w:rsidRPr="005F75D8">
                              <w:rPr>
                                <w:rFonts w:ascii="Calibri" w:hAnsi="Calibri" w:cs="Arial"/>
                                <w:sz w:val="18"/>
                                <w:szCs w:val="18"/>
                              </w:rPr>
                              <w:t xml:space="preserve"> predicted.</w:t>
                            </w:r>
                          </w:p>
                          <w:p w:rsidR="005F75D8" w:rsidRPr="005F75D8" w:rsidRDefault="005F75D8" w:rsidP="00151796">
                            <w:pPr>
                              <w:pStyle w:val="ListParagraph"/>
                              <w:numPr>
                                <w:ilvl w:val="0"/>
                                <w:numId w:val="19"/>
                              </w:numPr>
                              <w:rPr>
                                <w:rFonts w:cs="Arial"/>
                                <w:sz w:val="18"/>
                                <w:szCs w:val="18"/>
                              </w:rPr>
                            </w:pPr>
                            <w:proofErr w:type="spellStart"/>
                            <w:r w:rsidRPr="008E1978">
                              <w:rPr>
                                <w:rFonts w:cs="Arial"/>
                                <w:b/>
                                <w:sz w:val="18"/>
                                <w:szCs w:val="18"/>
                              </w:rPr>
                              <w:t>Altcar</w:t>
                            </w:r>
                            <w:proofErr w:type="spellEnd"/>
                            <w:r w:rsidRPr="008E1978">
                              <w:rPr>
                                <w:rFonts w:cs="Arial"/>
                                <w:b/>
                                <w:sz w:val="18"/>
                                <w:szCs w:val="18"/>
                              </w:rPr>
                              <w:t xml:space="preserve"> Lane</w:t>
                            </w:r>
                            <w:r w:rsidRPr="005F75D8">
                              <w:rPr>
                                <w:rFonts w:cs="Arial"/>
                                <w:sz w:val="18"/>
                                <w:szCs w:val="18"/>
                              </w:rPr>
                              <w:t xml:space="preserve"> – Reserved matters approved for 232 and 200 dwellings.</w:t>
                            </w:r>
                          </w:p>
                          <w:p w:rsidR="005F75D8" w:rsidRPr="005F75D8" w:rsidRDefault="005F75D8" w:rsidP="005F75D8">
                            <w:pPr>
                              <w:pStyle w:val="ListParagraph"/>
                              <w:numPr>
                                <w:ilvl w:val="0"/>
                                <w:numId w:val="19"/>
                              </w:numPr>
                              <w:tabs>
                                <w:tab w:val="left" w:pos="426"/>
                              </w:tabs>
                              <w:jc w:val="both"/>
                              <w:rPr>
                                <w:rFonts w:cs="Arial"/>
                                <w:sz w:val="18"/>
                                <w:szCs w:val="18"/>
                              </w:rPr>
                            </w:pPr>
                            <w:r w:rsidRPr="008E1978">
                              <w:rPr>
                                <w:rFonts w:cs="Arial"/>
                                <w:b/>
                                <w:sz w:val="18"/>
                                <w:szCs w:val="18"/>
                              </w:rPr>
                              <w:t xml:space="preserve">Land to the north and south of the </w:t>
                            </w:r>
                            <w:proofErr w:type="spellStart"/>
                            <w:r w:rsidRPr="008E1978">
                              <w:rPr>
                                <w:rFonts w:cs="Arial"/>
                                <w:b/>
                                <w:sz w:val="18"/>
                                <w:szCs w:val="18"/>
                              </w:rPr>
                              <w:t>Cawsey</w:t>
                            </w:r>
                            <w:proofErr w:type="spellEnd"/>
                            <w:r w:rsidRPr="005F75D8">
                              <w:rPr>
                                <w:rFonts w:cs="Arial"/>
                                <w:sz w:val="18"/>
                                <w:szCs w:val="18"/>
                              </w:rPr>
                              <w:t xml:space="preserve"> (</w:t>
                            </w:r>
                            <w:proofErr w:type="spellStart"/>
                            <w:r w:rsidRPr="005F75D8">
                              <w:rPr>
                                <w:rFonts w:cs="Arial"/>
                                <w:sz w:val="18"/>
                                <w:szCs w:val="18"/>
                              </w:rPr>
                              <w:t>Bovis</w:t>
                            </w:r>
                            <w:proofErr w:type="spellEnd"/>
                            <w:r w:rsidRPr="005F75D8">
                              <w:rPr>
                                <w:rFonts w:cs="Arial"/>
                                <w:sz w:val="18"/>
                                <w:szCs w:val="18"/>
                              </w:rPr>
                              <w:t xml:space="preserve"> and Morris) -</w:t>
                            </w:r>
                            <w:r w:rsidR="00391E45">
                              <w:rPr>
                                <w:rFonts w:cs="Arial"/>
                                <w:sz w:val="18"/>
                                <w:szCs w:val="18"/>
                              </w:rPr>
                              <w:t xml:space="preserve"> </w:t>
                            </w:r>
                            <w:r w:rsidRPr="005F75D8">
                              <w:rPr>
                                <w:rFonts w:cs="Arial"/>
                                <w:sz w:val="18"/>
                                <w:szCs w:val="18"/>
                              </w:rPr>
                              <w:t xml:space="preserve">Morris Homes are now on site on land to the south of the </w:t>
                            </w:r>
                            <w:proofErr w:type="spellStart"/>
                            <w:r w:rsidRPr="005F75D8">
                              <w:rPr>
                                <w:rFonts w:cs="Arial"/>
                                <w:sz w:val="18"/>
                                <w:szCs w:val="18"/>
                              </w:rPr>
                              <w:t>Cawsey</w:t>
                            </w:r>
                            <w:proofErr w:type="spellEnd"/>
                            <w:r w:rsidRPr="005F75D8">
                              <w:rPr>
                                <w:rFonts w:cs="Arial"/>
                                <w:sz w:val="18"/>
                                <w:szCs w:val="18"/>
                              </w:rPr>
                              <w:t xml:space="preserve"> with a number of units under construction.  </w:t>
                            </w:r>
                            <w:r w:rsidR="00F26633">
                              <w:rPr>
                                <w:rFonts w:cs="Arial"/>
                                <w:sz w:val="18"/>
                                <w:szCs w:val="18"/>
                              </w:rPr>
                              <w:t>Additionally</w:t>
                            </w:r>
                            <w:r w:rsidRPr="005F75D8">
                              <w:rPr>
                                <w:rFonts w:cs="Arial"/>
                                <w:sz w:val="18"/>
                                <w:szCs w:val="18"/>
                              </w:rPr>
                              <w:t xml:space="preserve"> the bridge link to complete this section of the Cross Borough </w:t>
                            </w:r>
                            <w:r w:rsidR="00391E45">
                              <w:rPr>
                                <w:rFonts w:cs="Arial"/>
                                <w:sz w:val="18"/>
                                <w:szCs w:val="18"/>
                              </w:rPr>
                              <w:t>L</w:t>
                            </w:r>
                            <w:r w:rsidRPr="005F75D8">
                              <w:rPr>
                                <w:rFonts w:cs="Arial"/>
                                <w:sz w:val="18"/>
                                <w:szCs w:val="18"/>
                              </w:rPr>
                              <w:t xml:space="preserve">ink road between the </w:t>
                            </w:r>
                            <w:proofErr w:type="spellStart"/>
                            <w:r w:rsidRPr="005F75D8">
                              <w:rPr>
                                <w:rFonts w:cs="Arial"/>
                                <w:sz w:val="18"/>
                                <w:szCs w:val="18"/>
                              </w:rPr>
                              <w:t>Cawsey</w:t>
                            </w:r>
                            <w:proofErr w:type="spellEnd"/>
                            <w:r w:rsidRPr="005F75D8">
                              <w:rPr>
                                <w:rFonts w:cs="Arial"/>
                                <w:sz w:val="18"/>
                                <w:szCs w:val="18"/>
                              </w:rPr>
                              <w:t xml:space="preserve"> and </w:t>
                            </w:r>
                            <w:proofErr w:type="spellStart"/>
                            <w:r w:rsidRPr="005F75D8">
                              <w:rPr>
                                <w:rFonts w:cs="Arial"/>
                                <w:sz w:val="18"/>
                                <w:szCs w:val="18"/>
                              </w:rPr>
                              <w:t>Carr</w:t>
                            </w:r>
                            <w:proofErr w:type="spellEnd"/>
                            <w:r w:rsidRPr="005F75D8">
                              <w:rPr>
                                <w:rFonts w:cs="Arial"/>
                                <w:sz w:val="18"/>
                                <w:szCs w:val="18"/>
                              </w:rPr>
                              <w:t xml:space="preserve"> Wood Way is under construction.   On the land to the north of the </w:t>
                            </w:r>
                            <w:proofErr w:type="spellStart"/>
                            <w:r w:rsidRPr="005F75D8">
                              <w:rPr>
                                <w:rFonts w:cs="Arial"/>
                                <w:sz w:val="18"/>
                                <w:szCs w:val="18"/>
                              </w:rPr>
                              <w:t>Cawsey</w:t>
                            </w:r>
                            <w:proofErr w:type="spellEnd"/>
                            <w:r w:rsidRPr="005F75D8">
                              <w:rPr>
                                <w:rFonts w:cs="Arial"/>
                                <w:sz w:val="18"/>
                                <w:szCs w:val="18"/>
                              </w:rPr>
                              <w:t xml:space="preserve">, </w:t>
                            </w:r>
                            <w:proofErr w:type="spellStart"/>
                            <w:r w:rsidRPr="005F75D8">
                              <w:rPr>
                                <w:rFonts w:cs="Arial"/>
                                <w:sz w:val="18"/>
                                <w:szCs w:val="18"/>
                              </w:rPr>
                              <w:t>Bovis</w:t>
                            </w:r>
                            <w:proofErr w:type="spellEnd"/>
                            <w:r w:rsidRPr="005F75D8">
                              <w:rPr>
                                <w:rFonts w:cs="Arial"/>
                                <w:sz w:val="18"/>
                                <w:szCs w:val="18"/>
                              </w:rPr>
                              <w:t xml:space="preserve"> have declared an intention to sell the site and it is understood that they have a firm interest from another housing developer.</w:t>
                            </w:r>
                          </w:p>
                          <w:p w:rsidR="005F75D8" w:rsidRPr="005F75D8" w:rsidRDefault="005F75D8" w:rsidP="005F75D8">
                            <w:pPr>
                              <w:pStyle w:val="ListParagraph"/>
                              <w:numPr>
                                <w:ilvl w:val="0"/>
                                <w:numId w:val="19"/>
                              </w:numPr>
                              <w:tabs>
                                <w:tab w:val="left" w:pos="426"/>
                              </w:tabs>
                              <w:jc w:val="both"/>
                              <w:rPr>
                                <w:rFonts w:cs="Arial"/>
                                <w:sz w:val="18"/>
                                <w:szCs w:val="18"/>
                              </w:rPr>
                            </w:pPr>
                            <w:r w:rsidRPr="008E1978">
                              <w:rPr>
                                <w:rFonts w:cs="Arial"/>
                                <w:b/>
                                <w:sz w:val="18"/>
                                <w:szCs w:val="18"/>
                              </w:rPr>
                              <w:t xml:space="preserve">Northern part of </w:t>
                            </w:r>
                            <w:proofErr w:type="spellStart"/>
                            <w:r w:rsidRPr="008E1978">
                              <w:rPr>
                                <w:rFonts w:cs="Arial"/>
                                <w:b/>
                                <w:sz w:val="18"/>
                                <w:szCs w:val="18"/>
                              </w:rPr>
                              <w:t>Croston</w:t>
                            </w:r>
                            <w:proofErr w:type="spellEnd"/>
                            <w:r w:rsidRPr="008E1978">
                              <w:rPr>
                                <w:rFonts w:cs="Arial"/>
                                <w:b/>
                                <w:sz w:val="18"/>
                                <w:szCs w:val="18"/>
                              </w:rPr>
                              <w:t xml:space="preserve"> Road/</w:t>
                            </w:r>
                            <w:proofErr w:type="spellStart"/>
                            <w:r w:rsidRPr="008E1978">
                              <w:rPr>
                                <w:rFonts w:cs="Arial"/>
                                <w:b/>
                                <w:sz w:val="18"/>
                                <w:szCs w:val="18"/>
                              </w:rPr>
                              <w:t>Heatherleigh</w:t>
                            </w:r>
                            <w:proofErr w:type="spellEnd"/>
                            <w:r w:rsidRPr="005F75D8">
                              <w:rPr>
                                <w:rFonts w:cs="Arial"/>
                                <w:sz w:val="18"/>
                                <w:szCs w:val="18"/>
                              </w:rPr>
                              <w:t xml:space="preserve"> – This part of the site has outline planning permission and is now out to tender to attract specific interest from the market. All of the roundabout works to the north of the site are complete and this will allow the construction of the spine road to serve the development.</w:t>
                            </w:r>
                          </w:p>
                          <w:p w:rsidR="0067120B" w:rsidRPr="005F75D8" w:rsidRDefault="0067120B" w:rsidP="005F75D8">
                            <w:pPr>
                              <w:pStyle w:val="ListParagraph"/>
                              <w:numPr>
                                <w:ilvl w:val="0"/>
                                <w:numId w:val="19"/>
                              </w:numPr>
                            </w:pPr>
                            <w:proofErr w:type="spellStart"/>
                            <w:r w:rsidRPr="008E1978">
                              <w:rPr>
                                <w:rFonts w:cs="Arial"/>
                                <w:b/>
                                <w:sz w:val="18"/>
                                <w:szCs w:val="18"/>
                              </w:rPr>
                              <w:t>Pickerings</w:t>
                            </w:r>
                            <w:proofErr w:type="spellEnd"/>
                            <w:r w:rsidRPr="008E1978">
                              <w:rPr>
                                <w:rFonts w:cs="Arial"/>
                                <w:b/>
                                <w:sz w:val="18"/>
                                <w:szCs w:val="18"/>
                              </w:rPr>
                              <w:t xml:space="preserve"> Farm</w:t>
                            </w:r>
                            <w:r w:rsidRPr="005F75D8">
                              <w:rPr>
                                <w:rFonts w:cs="Arial"/>
                                <w:sz w:val="18"/>
                                <w:szCs w:val="18"/>
                              </w:rPr>
                              <w:t xml:space="preserve"> – A draft masterplan has been prepared by Taylor Wimpey and Homes England which provides the broad principles of how the site could be developed.  </w:t>
                            </w:r>
                            <w:r w:rsidR="005F75D8" w:rsidRPr="005F75D8">
                              <w:rPr>
                                <w:rFonts w:cs="Arial"/>
                                <w:sz w:val="18"/>
                                <w:szCs w:val="18"/>
                              </w:rPr>
                              <w:t xml:space="preserve">The masterplan was </w:t>
                            </w:r>
                            <w:r w:rsidR="009468A2" w:rsidRPr="005F75D8">
                              <w:rPr>
                                <w:rFonts w:cs="Arial"/>
                                <w:sz w:val="18"/>
                                <w:szCs w:val="18"/>
                              </w:rPr>
                              <w:t>received</w:t>
                            </w:r>
                            <w:r w:rsidRPr="005F75D8">
                              <w:rPr>
                                <w:rFonts w:cs="Arial"/>
                                <w:sz w:val="18"/>
                                <w:szCs w:val="18"/>
                              </w:rPr>
                              <w:t xml:space="preserve"> by SRBC Planning committee on 7 November </w:t>
                            </w:r>
                            <w:r w:rsidR="005F75D8" w:rsidRPr="005F75D8">
                              <w:rPr>
                                <w:rFonts w:cs="Arial"/>
                                <w:sz w:val="18"/>
                                <w:szCs w:val="18"/>
                              </w:rPr>
                              <w:t>who agreed to consult for a six week period</w:t>
                            </w:r>
                            <w:r w:rsidRPr="005F75D8">
                              <w:rPr>
                                <w:rFonts w:cs="Arial"/>
                                <w:sz w:val="18"/>
                                <w:szCs w:val="18"/>
                              </w:rPr>
                              <w:t>.</w:t>
                            </w:r>
                          </w:p>
                          <w:p w:rsidR="00A44B39" w:rsidRPr="00791270" w:rsidRDefault="00A44B39" w:rsidP="005F75D8">
                            <w:pPr>
                              <w:pStyle w:val="ListParagraph"/>
                              <w:numPr>
                                <w:ilvl w:val="0"/>
                                <w:numId w:val="19"/>
                              </w:numPr>
                              <w:tabs>
                                <w:tab w:val="left" w:pos="0"/>
                              </w:tabs>
                              <w:jc w:val="both"/>
                              <w:rPr>
                                <w:rFonts w:cs="Arial"/>
                                <w:sz w:val="18"/>
                                <w:szCs w:val="18"/>
                              </w:rPr>
                            </w:pPr>
                            <w:r w:rsidRPr="00791270">
                              <w:rPr>
                                <w:rFonts w:cs="Arial"/>
                                <w:b/>
                                <w:sz w:val="18"/>
                                <w:szCs w:val="18"/>
                              </w:rPr>
                              <w:t>Brindle Road</w:t>
                            </w:r>
                            <w:r w:rsidRPr="00791270">
                              <w:rPr>
                                <w:rFonts w:cs="Arial"/>
                                <w:sz w:val="18"/>
                                <w:szCs w:val="18"/>
                              </w:rPr>
                              <w:t xml:space="preserve"> – </w:t>
                            </w:r>
                            <w:r w:rsidR="0007102B" w:rsidRPr="00791270">
                              <w:rPr>
                                <w:rFonts w:cs="Arial"/>
                                <w:sz w:val="18"/>
                                <w:szCs w:val="18"/>
                              </w:rPr>
                              <w:t>with their appeal allowed at public inquiry</w:t>
                            </w:r>
                            <w:r w:rsidRPr="00791270">
                              <w:rPr>
                                <w:rFonts w:cs="Arial"/>
                                <w:sz w:val="18"/>
                                <w:szCs w:val="18"/>
                              </w:rPr>
                              <w:t xml:space="preserve"> Bellway now have planning permission for 193 units on this site.  It is expected that build out will commence quickly.  </w:t>
                            </w:r>
                          </w:p>
                          <w:p w:rsidR="007C3682" w:rsidRPr="005F75D8" w:rsidRDefault="00C72194" w:rsidP="007C3682">
                            <w:pPr>
                              <w:tabs>
                                <w:tab w:val="left" w:pos="426"/>
                              </w:tabs>
                              <w:jc w:val="both"/>
                              <w:rPr>
                                <w:rFonts w:ascii="Arial" w:hAnsi="Arial" w:cs="Arial"/>
                                <w:b/>
                                <w:sz w:val="28"/>
                                <w:szCs w:val="28"/>
                              </w:rPr>
                            </w:pPr>
                            <w:r>
                              <w:rPr>
                                <w:rFonts w:ascii="Arial" w:hAnsi="Arial" w:cs="Arial"/>
                                <w:b/>
                                <w:sz w:val="28"/>
                                <w:szCs w:val="28"/>
                              </w:rPr>
                              <w:t>Priorities and issues</w:t>
                            </w:r>
                            <w:r w:rsidR="005F75D8" w:rsidRPr="005F75D8">
                              <w:rPr>
                                <w:rFonts w:ascii="Arial" w:hAnsi="Arial" w:cs="Arial"/>
                                <w:b/>
                                <w:sz w:val="28"/>
                                <w:szCs w:val="28"/>
                              </w:rPr>
                              <w:t>:</w:t>
                            </w:r>
                            <w:r w:rsidR="00352280">
                              <w:rPr>
                                <w:rFonts w:ascii="Arial" w:hAnsi="Arial" w:cs="Arial"/>
                                <w:b/>
                                <w:sz w:val="28"/>
                                <w:szCs w:val="28"/>
                              </w:rPr>
                              <w:t xml:space="preserve"> </w:t>
                            </w:r>
                          </w:p>
                          <w:p w:rsidR="0007102B" w:rsidRPr="0007102B" w:rsidRDefault="009468A2" w:rsidP="00F47F12">
                            <w:pPr>
                              <w:pStyle w:val="ListParagraph"/>
                              <w:numPr>
                                <w:ilvl w:val="0"/>
                                <w:numId w:val="20"/>
                              </w:numPr>
                              <w:tabs>
                                <w:tab w:val="left" w:pos="426"/>
                              </w:tabs>
                              <w:jc w:val="both"/>
                              <w:rPr>
                                <w:sz w:val="16"/>
                                <w:szCs w:val="16"/>
                              </w:rPr>
                            </w:pPr>
                            <w:r w:rsidRPr="00F26633">
                              <w:rPr>
                                <w:rFonts w:cs="Arial"/>
                                <w:b/>
                                <w:sz w:val="18"/>
                                <w:szCs w:val="18"/>
                              </w:rPr>
                              <w:t>Moss Side Test Track</w:t>
                            </w:r>
                            <w:r w:rsidR="003151D0">
                              <w:rPr>
                                <w:rFonts w:cs="Arial"/>
                                <w:sz w:val="18"/>
                                <w:szCs w:val="18"/>
                              </w:rPr>
                              <w:t xml:space="preserve"> – T</w:t>
                            </w:r>
                            <w:r w:rsidRPr="0007102B">
                              <w:rPr>
                                <w:rFonts w:cs="Arial"/>
                                <w:sz w:val="18"/>
                                <w:szCs w:val="18"/>
                              </w:rPr>
                              <w:t>he hybrid planning application was submitted in November 2017 for 197 units in full and 753 in outline</w:t>
                            </w:r>
                            <w:r w:rsidR="003151D0">
                              <w:rPr>
                                <w:rFonts w:cs="Arial"/>
                                <w:sz w:val="18"/>
                                <w:szCs w:val="18"/>
                              </w:rPr>
                              <w:t xml:space="preserve">.  </w:t>
                            </w:r>
                            <w:r w:rsidRPr="0007102B">
                              <w:rPr>
                                <w:rFonts w:cs="Arial"/>
                                <w:sz w:val="18"/>
                                <w:szCs w:val="18"/>
                              </w:rPr>
                              <w:t xml:space="preserve"> </w:t>
                            </w:r>
                            <w:r w:rsidR="003151D0">
                              <w:rPr>
                                <w:rFonts w:cs="Arial"/>
                                <w:sz w:val="18"/>
                                <w:szCs w:val="18"/>
                              </w:rPr>
                              <w:t>LCC Highways has confirmed that it</w:t>
                            </w:r>
                            <w:r w:rsidRPr="0007102B">
                              <w:rPr>
                                <w:rFonts w:cs="Arial"/>
                                <w:sz w:val="18"/>
                                <w:szCs w:val="18"/>
                              </w:rPr>
                              <w:t xml:space="preserve"> </w:t>
                            </w:r>
                            <w:r w:rsidR="003151D0">
                              <w:rPr>
                                <w:rFonts w:cs="Arial"/>
                                <w:sz w:val="18"/>
                                <w:szCs w:val="18"/>
                              </w:rPr>
                              <w:t xml:space="preserve">can </w:t>
                            </w:r>
                            <w:r w:rsidRPr="0007102B">
                              <w:rPr>
                                <w:rFonts w:cs="Arial"/>
                                <w:sz w:val="18"/>
                                <w:szCs w:val="18"/>
                              </w:rPr>
                              <w:t>support 950 dwellings on the site.  It is intended therefore to present this to a specifically organised planning committee in January 2019</w:t>
                            </w:r>
                          </w:p>
                          <w:p w:rsidR="0007102B" w:rsidRPr="003151D0" w:rsidRDefault="005F75D8" w:rsidP="00F47F12">
                            <w:pPr>
                              <w:pStyle w:val="ListParagraph"/>
                              <w:numPr>
                                <w:ilvl w:val="0"/>
                                <w:numId w:val="20"/>
                              </w:numPr>
                              <w:tabs>
                                <w:tab w:val="left" w:pos="426"/>
                              </w:tabs>
                              <w:jc w:val="both"/>
                              <w:rPr>
                                <w:sz w:val="18"/>
                                <w:szCs w:val="18"/>
                              </w:rPr>
                            </w:pPr>
                            <w:proofErr w:type="spellStart"/>
                            <w:r w:rsidRPr="003151D0">
                              <w:rPr>
                                <w:rFonts w:cs="Arial"/>
                                <w:b/>
                                <w:sz w:val="18"/>
                                <w:szCs w:val="18"/>
                              </w:rPr>
                              <w:t>Cuerden</w:t>
                            </w:r>
                            <w:proofErr w:type="spellEnd"/>
                            <w:r w:rsidRPr="003151D0">
                              <w:rPr>
                                <w:rFonts w:cs="Arial"/>
                                <w:b/>
                                <w:sz w:val="18"/>
                                <w:szCs w:val="18"/>
                              </w:rPr>
                              <w:t xml:space="preserve"> –</w:t>
                            </w:r>
                            <w:r w:rsidR="0007102B" w:rsidRPr="003151D0">
                              <w:rPr>
                                <w:sz w:val="18"/>
                                <w:szCs w:val="18"/>
                              </w:rPr>
                              <w:t xml:space="preserve"> Outline planning approval is in place for up to 210 dwellings on the western part of the site. The withdrawal of IKEA from Phase 1 of the site has led to a review including timings and phasing. There remains strong commitment to the site and it is anticipated that the housing element could still come forward in a reasonable timescale.</w:t>
                            </w:r>
                          </w:p>
                          <w:p w:rsidR="005F75D8" w:rsidRPr="003151D0" w:rsidRDefault="00F26633" w:rsidP="009468A2">
                            <w:pPr>
                              <w:pStyle w:val="ListParagraph"/>
                              <w:numPr>
                                <w:ilvl w:val="0"/>
                                <w:numId w:val="20"/>
                              </w:numPr>
                              <w:tabs>
                                <w:tab w:val="left" w:pos="426"/>
                              </w:tabs>
                              <w:jc w:val="both"/>
                              <w:rPr>
                                <w:rFonts w:cs="Arial"/>
                                <w:sz w:val="18"/>
                                <w:szCs w:val="18"/>
                              </w:rPr>
                            </w:pPr>
                            <w:r w:rsidRPr="003151D0">
                              <w:rPr>
                                <w:rFonts w:cs="Arial"/>
                                <w:b/>
                                <w:sz w:val="18"/>
                                <w:szCs w:val="18"/>
                              </w:rPr>
                              <w:t xml:space="preserve">Former </w:t>
                            </w:r>
                            <w:r w:rsidR="005F75D8" w:rsidRPr="003151D0">
                              <w:rPr>
                                <w:rFonts w:cs="Arial"/>
                                <w:b/>
                                <w:sz w:val="18"/>
                                <w:szCs w:val="18"/>
                              </w:rPr>
                              <w:t>Whittingham hospital site</w:t>
                            </w:r>
                            <w:r w:rsidR="005F75D8" w:rsidRPr="003151D0">
                              <w:rPr>
                                <w:rFonts w:cs="Arial"/>
                                <w:sz w:val="18"/>
                                <w:szCs w:val="18"/>
                              </w:rPr>
                              <w:t xml:space="preserve"> </w:t>
                            </w:r>
                            <w:r w:rsidR="00C72194" w:rsidRPr="003151D0">
                              <w:rPr>
                                <w:rFonts w:cs="Arial"/>
                                <w:sz w:val="18"/>
                                <w:szCs w:val="18"/>
                              </w:rPr>
                              <w:t>–</w:t>
                            </w:r>
                            <w:r w:rsidR="003151D0">
                              <w:rPr>
                                <w:rFonts w:cs="Arial"/>
                                <w:sz w:val="18"/>
                                <w:szCs w:val="18"/>
                              </w:rPr>
                              <w:t xml:space="preserve"> </w:t>
                            </w:r>
                            <w:r w:rsidR="00071DB9" w:rsidRPr="003151D0">
                              <w:rPr>
                                <w:rFonts w:cs="Arial"/>
                                <w:sz w:val="18"/>
                                <w:szCs w:val="18"/>
                              </w:rPr>
                              <w:t>A revised masterplan is being prepared for this site and planning approval will have to be sought as a result.</w:t>
                            </w:r>
                            <w:r w:rsidR="003151D0">
                              <w:rPr>
                                <w:rFonts w:cs="Arial"/>
                                <w:sz w:val="18"/>
                                <w:szCs w:val="18"/>
                              </w:rPr>
                              <w:t xml:space="preserve">  Implications for the City Deal financial model as a result of the revised masterplan, are currently being discussed.</w:t>
                            </w:r>
                          </w:p>
                          <w:p w:rsidR="00F26633" w:rsidRPr="003151D0" w:rsidRDefault="00F26633" w:rsidP="00F26633">
                            <w:pPr>
                              <w:pStyle w:val="ListParagraph"/>
                              <w:numPr>
                                <w:ilvl w:val="0"/>
                                <w:numId w:val="23"/>
                              </w:numPr>
                              <w:spacing w:line="252" w:lineRule="auto"/>
                              <w:jc w:val="both"/>
                              <w:rPr>
                                <w:sz w:val="18"/>
                                <w:szCs w:val="18"/>
                              </w:rPr>
                            </w:pPr>
                            <w:r w:rsidRPr="003151D0">
                              <w:rPr>
                                <w:b/>
                                <w:sz w:val="18"/>
                                <w:szCs w:val="18"/>
                              </w:rPr>
                              <w:t>Education provision on city deal sites</w:t>
                            </w:r>
                            <w:r w:rsidRPr="003151D0">
                              <w:rPr>
                                <w:sz w:val="18"/>
                                <w:szCs w:val="18"/>
                              </w:rPr>
                              <w:t xml:space="preserve"> – </w:t>
                            </w:r>
                            <w:r w:rsidRPr="002B24A5">
                              <w:rPr>
                                <w:sz w:val="18"/>
                                <w:szCs w:val="18"/>
                              </w:rPr>
                              <w:t>The school place planning team have recently undertaken a series of consultation events with primary schools in the North and West Preston school planning areas and all Preston secondary schools in order to establish the appetite of existing schools to offer temporary places and expansion opportunities in advance of more permanent places coming forward. The team are currently reviewing the feedback from these events.</w:t>
                            </w:r>
                            <w:r w:rsidRPr="003151D0">
                              <w:rPr>
                                <w:sz w:val="18"/>
                                <w:szCs w:val="18"/>
                              </w:rPr>
                              <w:t xml:space="preserve">   The team noted that there was little awareness of the City Deal with head teachers and brought this intelligence back to the Development sites group who will consider options around addressing this as part of their action plan.</w:t>
                            </w:r>
                            <w:r w:rsidR="003151D0">
                              <w:rPr>
                                <w:sz w:val="18"/>
                                <w:szCs w:val="18"/>
                              </w:rPr>
                              <w:t xml:space="preserve"> </w:t>
                            </w:r>
                          </w:p>
                          <w:p w:rsidR="00BC15A0" w:rsidRDefault="00BC15A0" w:rsidP="009468A2">
                            <w:pPr>
                              <w:pStyle w:val="ListParagraph"/>
                              <w:numPr>
                                <w:ilvl w:val="0"/>
                                <w:numId w:val="20"/>
                              </w:numPr>
                              <w:tabs>
                                <w:tab w:val="left" w:pos="426"/>
                              </w:tabs>
                              <w:jc w:val="both"/>
                              <w:rPr>
                                <w:rFonts w:cs="Arial"/>
                                <w:sz w:val="18"/>
                                <w:szCs w:val="18"/>
                              </w:rPr>
                            </w:pPr>
                            <w:r w:rsidRPr="00071DB9">
                              <w:rPr>
                                <w:rFonts w:cs="Arial"/>
                                <w:b/>
                                <w:sz w:val="18"/>
                                <w:szCs w:val="18"/>
                              </w:rPr>
                              <w:t>Housing delivery profile</w:t>
                            </w:r>
                            <w:r w:rsidRPr="009468A2">
                              <w:rPr>
                                <w:rFonts w:cs="Arial"/>
                                <w:sz w:val="18"/>
                                <w:szCs w:val="18"/>
                              </w:rPr>
                              <w:t xml:space="preserve"> – the Hive housing site review has </w:t>
                            </w:r>
                            <w:r w:rsidR="005F68EC">
                              <w:rPr>
                                <w:rFonts w:cs="Arial"/>
                                <w:sz w:val="18"/>
                                <w:szCs w:val="18"/>
                              </w:rPr>
                              <w:t xml:space="preserve">resulted in a </w:t>
                            </w:r>
                            <w:r w:rsidRPr="009468A2">
                              <w:rPr>
                                <w:rFonts w:cs="Arial"/>
                                <w:sz w:val="18"/>
                                <w:szCs w:val="18"/>
                              </w:rPr>
                              <w:t>re-profil</w:t>
                            </w:r>
                            <w:r w:rsidR="005F68EC">
                              <w:rPr>
                                <w:rFonts w:cs="Arial"/>
                                <w:sz w:val="18"/>
                                <w:szCs w:val="18"/>
                              </w:rPr>
                              <w:t xml:space="preserve">ing of </w:t>
                            </w:r>
                            <w:r w:rsidR="005F68EC" w:rsidRPr="009468A2">
                              <w:rPr>
                                <w:rFonts w:cs="Arial"/>
                                <w:sz w:val="18"/>
                                <w:szCs w:val="18"/>
                              </w:rPr>
                              <w:t>housing</w:t>
                            </w:r>
                            <w:r w:rsidRPr="009468A2">
                              <w:rPr>
                                <w:rFonts w:cs="Arial"/>
                                <w:sz w:val="18"/>
                                <w:szCs w:val="18"/>
                              </w:rPr>
                              <w:t xml:space="preserve"> delivery across the city deal area</w:t>
                            </w:r>
                            <w:r w:rsidR="005F68EC">
                              <w:rPr>
                                <w:rFonts w:cs="Arial"/>
                                <w:sz w:val="18"/>
                                <w:szCs w:val="18"/>
                              </w:rPr>
                              <w:t xml:space="preserve">.  Whilst </w:t>
                            </w:r>
                            <w:proofErr w:type="gramStart"/>
                            <w:r w:rsidR="005F68EC">
                              <w:rPr>
                                <w:rFonts w:cs="Arial"/>
                                <w:sz w:val="18"/>
                                <w:szCs w:val="18"/>
                              </w:rPr>
                              <w:t xml:space="preserve">overall </w:t>
                            </w:r>
                            <w:r w:rsidRPr="009468A2">
                              <w:rPr>
                                <w:rFonts w:cs="Arial"/>
                                <w:sz w:val="18"/>
                                <w:szCs w:val="18"/>
                              </w:rPr>
                              <w:t xml:space="preserve"> unit</w:t>
                            </w:r>
                            <w:proofErr w:type="gramEnd"/>
                            <w:r w:rsidRPr="009468A2">
                              <w:rPr>
                                <w:rFonts w:cs="Arial"/>
                                <w:sz w:val="18"/>
                                <w:szCs w:val="18"/>
                              </w:rPr>
                              <w:t xml:space="preserve"> delivery </w:t>
                            </w:r>
                            <w:r w:rsidR="005F68EC">
                              <w:rPr>
                                <w:rFonts w:cs="Arial"/>
                                <w:sz w:val="18"/>
                                <w:szCs w:val="18"/>
                              </w:rPr>
                              <w:t>targets are predicted to be achie</w:t>
                            </w:r>
                            <w:r w:rsidR="003151D0">
                              <w:rPr>
                                <w:rFonts w:cs="Arial"/>
                                <w:sz w:val="18"/>
                                <w:szCs w:val="18"/>
                              </w:rPr>
                              <w:t>ved</w:t>
                            </w:r>
                            <w:r w:rsidRPr="009468A2">
                              <w:rPr>
                                <w:rFonts w:cs="Arial"/>
                                <w:sz w:val="18"/>
                                <w:szCs w:val="18"/>
                              </w:rPr>
                              <w:t xml:space="preserve"> over 13 years</w:t>
                            </w:r>
                            <w:r w:rsidR="003151D0">
                              <w:rPr>
                                <w:rFonts w:cs="Arial"/>
                                <w:sz w:val="18"/>
                                <w:szCs w:val="18"/>
                              </w:rPr>
                              <w:t>,</w:t>
                            </w:r>
                            <w:r w:rsidRPr="009468A2">
                              <w:rPr>
                                <w:rFonts w:cs="Arial"/>
                                <w:sz w:val="18"/>
                                <w:szCs w:val="18"/>
                              </w:rPr>
                              <w:t xml:space="preserve"> the mix of property types and 'value' of these for the city deal model means that financial targets are at risk. </w:t>
                            </w:r>
                            <w:r w:rsidR="00FB2C61">
                              <w:rPr>
                                <w:rFonts w:cs="Arial"/>
                                <w:sz w:val="18"/>
                                <w:szCs w:val="18"/>
                              </w:rPr>
                              <w:t xml:space="preserve"> A series of scenarios have been developed to illustrate how the finance model could be affected, these are currently being considered by partners.</w:t>
                            </w:r>
                          </w:p>
                          <w:p w:rsidR="005F75D8" w:rsidRPr="0067120B" w:rsidRDefault="005F75D8" w:rsidP="005F75D8">
                            <w:pPr>
                              <w:tabs>
                                <w:tab w:val="left" w:pos="426"/>
                              </w:tabs>
                              <w:jc w:val="both"/>
                              <w:rPr>
                                <w:rFonts w:cs="Arial"/>
                                <w:sz w:val="18"/>
                                <w:szCs w:val="18"/>
                              </w:rPr>
                            </w:pPr>
                          </w:p>
                          <w:p w:rsidR="005F75D8" w:rsidRPr="00F25D46" w:rsidRDefault="005F75D8" w:rsidP="007C3682">
                            <w:pPr>
                              <w:tabs>
                                <w:tab w:val="left" w:pos="426"/>
                              </w:tabs>
                              <w:jc w:val="both"/>
                              <w:rPr>
                                <w:rFonts w:ascii="Arial" w:hAnsi="Arial" w:cs="Arial"/>
                                <w:sz w:val="24"/>
                                <w:szCs w:val="24"/>
                              </w:rPr>
                            </w:pPr>
                          </w:p>
                          <w:p w:rsidR="0058454A" w:rsidRPr="0067120B" w:rsidRDefault="0058454A" w:rsidP="0015179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5746D" id="Rounded Rectangle 3" o:spid="_x0000_s1026" style="position:absolute;margin-left:-25.95pt;margin-top:61.5pt;width:477.3pt;height:74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" fillcolor="window" strokecolor="#5b9bd5" strokeweight="1pt">
                <v:stroke joinstyle="miter"/>
                <v:textbox>
                  <w:txbxContent>
                    <w:p w:rsidR="00AD20F5" w:rsidRPr="005F75D8" w:rsidRDefault="005F75D8" w:rsidP="00151796">
                      <w:pPr>
                        <w:rPr>
                          <w:b/>
                          <w:color w:val="5B9BD5" w:themeColor="accent1"/>
                          <w:sz w:val="32"/>
                          <w:szCs w:val="32"/>
                        </w:rPr>
                      </w:pPr>
                      <w:r w:rsidRPr="005F75D8">
                        <w:rPr>
                          <w:b/>
                          <w:color w:val="5B9BD5" w:themeColor="accent1"/>
                          <w:sz w:val="32"/>
                          <w:szCs w:val="32"/>
                        </w:rPr>
                        <w:t>Housing</w:t>
                      </w:r>
                    </w:p>
                    <w:p w:rsidR="005F75D8" w:rsidRPr="005F75D8" w:rsidRDefault="005F75D8" w:rsidP="005F75D8">
                      <w:pPr>
                        <w:rPr>
                          <w:rFonts w:cs="Arial"/>
                          <w:b/>
                          <w:sz w:val="28"/>
                          <w:szCs w:val="28"/>
                        </w:rPr>
                      </w:pPr>
                      <w:r w:rsidRPr="005F75D8">
                        <w:rPr>
                          <w:rFonts w:cs="Arial"/>
                          <w:b/>
                          <w:sz w:val="28"/>
                          <w:szCs w:val="28"/>
                        </w:rPr>
                        <w:t>Notable progress this monitoring period:</w:t>
                      </w:r>
                    </w:p>
                    <w:p w:rsidR="00F26633" w:rsidRDefault="005F75D8" w:rsidP="005F75D8">
                      <w:pPr>
                        <w:pStyle w:val="ListParagraph"/>
                        <w:numPr>
                          <w:ilvl w:val="0"/>
                          <w:numId w:val="19"/>
                        </w:numPr>
                        <w:tabs>
                          <w:tab w:val="left" w:pos="426"/>
                        </w:tabs>
                        <w:jc w:val="both"/>
                        <w:rPr>
                          <w:rFonts w:ascii="Calibri" w:hAnsi="Calibri" w:cs="Arial"/>
                          <w:sz w:val="18"/>
                          <w:szCs w:val="18"/>
                        </w:rPr>
                      </w:pPr>
                      <w:r w:rsidRPr="005F75D8">
                        <w:rPr>
                          <w:rFonts w:ascii="Calibri" w:hAnsi="Calibri" w:cs="Arial"/>
                          <w:b/>
                          <w:sz w:val="18"/>
                          <w:szCs w:val="18"/>
                        </w:rPr>
                        <w:t xml:space="preserve">The Southern end of </w:t>
                      </w:r>
                      <w:proofErr w:type="spellStart"/>
                      <w:r w:rsidRPr="005F75D8">
                        <w:rPr>
                          <w:rFonts w:ascii="Calibri" w:hAnsi="Calibri" w:cs="Arial"/>
                          <w:b/>
                          <w:sz w:val="18"/>
                          <w:szCs w:val="18"/>
                        </w:rPr>
                        <w:t>Croston</w:t>
                      </w:r>
                      <w:proofErr w:type="spellEnd"/>
                      <w:r w:rsidRPr="005F75D8">
                        <w:rPr>
                          <w:rFonts w:ascii="Calibri" w:hAnsi="Calibri" w:cs="Arial"/>
                          <w:b/>
                          <w:sz w:val="18"/>
                          <w:szCs w:val="18"/>
                        </w:rPr>
                        <w:t xml:space="preserve"> Road </w:t>
                      </w:r>
                      <w:proofErr w:type="spellStart"/>
                      <w:r w:rsidRPr="005F75D8">
                        <w:rPr>
                          <w:rFonts w:ascii="Calibri" w:hAnsi="Calibri" w:cs="Arial"/>
                          <w:b/>
                          <w:sz w:val="18"/>
                          <w:szCs w:val="18"/>
                        </w:rPr>
                        <w:t>Heatherleigh</w:t>
                      </w:r>
                      <w:proofErr w:type="spellEnd"/>
                      <w:r w:rsidRPr="005F75D8">
                        <w:rPr>
                          <w:rFonts w:ascii="Calibri" w:hAnsi="Calibri" w:cs="Arial"/>
                          <w:sz w:val="18"/>
                          <w:szCs w:val="18"/>
                        </w:rPr>
                        <w:t xml:space="preserve"> – progressing well – 18 completions in the last six months. </w:t>
                      </w:r>
                    </w:p>
                    <w:p w:rsidR="005F75D8" w:rsidRPr="005F75D8" w:rsidRDefault="00391E45" w:rsidP="005F75D8">
                      <w:pPr>
                        <w:pStyle w:val="ListParagraph"/>
                        <w:numPr>
                          <w:ilvl w:val="0"/>
                          <w:numId w:val="19"/>
                        </w:numPr>
                        <w:tabs>
                          <w:tab w:val="left" w:pos="426"/>
                        </w:tabs>
                        <w:jc w:val="both"/>
                        <w:rPr>
                          <w:rFonts w:ascii="Calibri" w:hAnsi="Calibri" w:cs="Arial"/>
                          <w:sz w:val="18"/>
                          <w:szCs w:val="18"/>
                        </w:rPr>
                      </w:pPr>
                      <w:r>
                        <w:rPr>
                          <w:rFonts w:ascii="Calibri" w:hAnsi="Calibri" w:cs="Arial"/>
                          <w:sz w:val="18"/>
                          <w:szCs w:val="18"/>
                        </w:rPr>
                        <w:t>Wes</w:t>
                      </w:r>
                      <w:r w:rsidR="005F75D8" w:rsidRPr="005F75D8">
                        <w:rPr>
                          <w:rFonts w:ascii="Calibri" w:hAnsi="Calibri" w:cs="Arial"/>
                          <w:sz w:val="18"/>
                          <w:szCs w:val="18"/>
                        </w:rPr>
                        <w:t>ley Street Mill –</w:t>
                      </w:r>
                      <w:r>
                        <w:rPr>
                          <w:rFonts w:ascii="Calibri" w:hAnsi="Calibri" w:cs="Arial"/>
                          <w:sz w:val="18"/>
                          <w:szCs w:val="18"/>
                        </w:rPr>
                        <w:t xml:space="preserve"> </w:t>
                      </w:r>
                      <w:r w:rsidR="005F75D8" w:rsidRPr="005F75D8">
                        <w:rPr>
                          <w:rFonts w:ascii="Calibri" w:hAnsi="Calibri" w:cs="Arial"/>
                          <w:sz w:val="18"/>
                          <w:szCs w:val="18"/>
                        </w:rPr>
                        <w:t xml:space="preserve">progressing well - 14 completions </w:t>
                      </w:r>
                      <w:r>
                        <w:rPr>
                          <w:rFonts w:ascii="Calibri" w:hAnsi="Calibri" w:cs="Arial"/>
                          <w:sz w:val="18"/>
                          <w:szCs w:val="18"/>
                        </w:rPr>
                        <w:t>in the last six months</w:t>
                      </w:r>
                      <w:r w:rsidR="005F75D8" w:rsidRPr="005F75D8">
                        <w:rPr>
                          <w:rFonts w:ascii="Calibri" w:hAnsi="Calibri" w:cs="Arial"/>
                          <w:sz w:val="18"/>
                          <w:szCs w:val="18"/>
                        </w:rPr>
                        <w:t>.</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5F75D8">
                        <w:rPr>
                          <w:rFonts w:ascii="Calibri" w:hAnsi="Calibri" w:cs="Arial"/>
                          <w:b/>
                          <w:sz w:val="18"/>
                          <w:szCs w:val="18"/>
                        </w:rPr>
                        <w:t>Eastway</w:t>
                      </w:r>
                      <w:proofErr w:type="spellEnd"/>
                      <w:r w:rsidR="008E1978">
                        <w:rPr>
                          <w:rFonts w:ascii="Calibri" w:hAnsi="Calibri" w:cs="Arial"/>
                          <w:b/>
                          <w:sz w:val="18"/>
                          <w:szCs w:val="18"/>
                        </w:rPr>
                        <w:t xml:space="preserve"> (</w:t>
                      </w:r>
                      <w:proofErr w:type="spellStart"/>
                      <w:r w:rsidR="008E1978">
                        <w:rPr>
                          <w:rFonts w:ascii="Calibri" w:hAnsi="Calibri" w:cs="Arial"/>
                          <w:b/>
                          <w:sz w:val="18"/>
                          <w:szCs w:val="18"/>
                        </w:rPr>
                        <w:t>Barratts</w:t>
                      </w:r>
                      <w:proofErr w:type="spellEnd"/>
                      <w:r w:rsidR="008E1978">
                        <w:rPr>
                          <w:rFonts w:ascii="Calibri" w:hAnsi="Calibri" w:cs="Arial"/>
                          <w:b/>
                          <w:sz w:val="18"/>
                          <w:szCs w:val="18"/>
                        </w:rPr>
                        <w:t>)</w:t>
                      </w:r>
                      <w:r w:rsidRPr="005F75D8">
                        <w:rPr>
                          <w:rFonts w:ascii="Calibri" w:hAnsi="Calibri" w:cs="Arial"/>
                          <w:sz w:val="18"/>
                          <w:szCs w:val="18"/>
                        </w:rPr>
                        <w:t xml:space="preserve"> – Build out continues at a fast rat</w:t>
                      </w:r>
                      <w:r w:rsidR="00391E45">
                        <w:rPr>
                          <w:rFonts w:ascii="Calibri" w:hAnsi="Calibri" w:cs="Arial"/>
                          <w:sz w:val="18"/>
                          <w:szCs w:val="18"/>
                        </w:rPr>
                        <w:t>e with completions in the last six</w:t>
                      </w:r>
                      <w:r w:rsidRPr="005F75D8">
                        <w:rPr>
                          <w:rFonts w:ascii="Calibri" w:hAnsi="Calibri" w:cs="Arial"/>
                          <w:sz w:val="18"/>
                          <w:szCs w:val="18"/>
                        </w:rPr>
                        <w:t xml:space="preserve"> months</w:t>
                      </w:r>
                      <w:r w:rsidR="00391E45">
                        <w:rPr>
                          <w:rFonts w:ascii="Calibri" w:hAnsi="Calibri" w:cs="Arial"/>
                          <w:sz w:val="18"/>
                          <w:szCs w:val="18"/>
                        </w:rPr>
                        <w:t>,</w:t>
                      </w:r>
                      <w:r w:rsidRPr="005F75D8">
                        <w:rPr>
                          <w:rFonts w:ascii="Calibri" w:hAnsi="Calibri" w:cs="Arial"/>
                          <w:sz w:val="18"/>
                          <w:szCs w:val="18"/>
                        </w:rPr>
                        <w:t xml:space="preserve"> of 37 units already exceeding the annual target set at 30 units.</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5F75D8">
                        <w:rPr>
                          <w:rFonts w:ascii="Calibri" w:hAnsi="Calibri" w:cs="Arial"/>
                          <w:b/>
                          <w:sz w:val="18"/>
                          <w:szCs w:val="18"/>
                        </w:rPr>
                        <w:t>Hoyles</w:t>
                      </w:r>
                      <w:proofErr w:type="spellEnd"/>
                      <w:r w:rsidRPr="005F75D8">
                        <w:rPr>
                          <w:rFonts w:ascii="Calibri" w:hAnsi="Calibri" w:cs="Arial"/>
                          <w:b/>
                          <w:sz w:val="18"/>
                          <w:szCs w:val="18"/>
                        </w:rPr>
                        <w:t xml:space="preserve"> Lane</w:t>
                      </w:r>
                      <w:r w:rsidRPr="005F75D8">
                        <w:rPr>
                          <w:rFonts w:ascii="Calibri" w:hAnsi="Calibri" w:cs="Arial"/>
                          <w:sz w:val="18"/>
                          <w:szCs w:val="18"/>
                        </w:rPr>
                        <w:t xml:space="preserve"> – </w:t>
                      </w:r>
                      <w:r w:rsidR="0007102B">
                        <w:rPr>
                          <w:rFonts w:ascii="Calibri" w:hAnsi="Calibri" w:cs="Arial"/>
                          <w:sz w:val="18"/>
                          <w:szCs w:val="18"/>
                        </w:rPr>
                        <w:t>(</w:t>
                      </w:r>
                      <w:r w:rsidRPr="005F75D8">
                        <w:rPr>
                          <w:rFonts w:ascii="Calibri" w:hAnsi="Calibri" w:cs="Arial"/>
                          <w:sz w:val="18"/>
                          <w:szCs w:val="18"/>
                        </w:rPr>
                        <w:t>Morris homes</w:t>
                      </w:r>
                      <w:r w:rsidR="0007102B">
                        <w:rPr>
                          <w:rFonts w:ascii="Calibri" w:hAnsi="Calibri" w:cs="Arial"/>
                          <w:sz w:val="18"/>
                          <w:szCs w:val="18"/>
                        </w:rPr>
                        <w:t>)</w:t>
                      </w:r>
                      <w:r w:rsidR="00391E45">
                        <w:rPr>
                          <w:rFonts w:ascii="Calibri" w:hAnsi="Calibri" w:cs="Arial"/>
                          <w:sz w:val="18"/>
                          <w:szCs w:val="18"/>
                        </w:rPr>
                        <w:t xml:space="preserve"> </w:t>
                      </w:r>
                      <w:r w:rsidRPr="005F75D8">
                        <w:rPr>
                          <w:rFonts w:ascii="Calibri" w:hAnsi="Calibri" w:cs="Arial"/>
                          <w:sz w:val="18"/>
                          <w:szCs w:val="18"/>
                        </w:rPr>
                        <w:t>progressing well with 30 units completed in the last six months against a target of 15 units.</w:t>
                      </w:r>
                    </w:p>
                    <w:p w:rsidR="005F75D8" w:rsidRPr="005F75D8" w:rsidRDefault="00391E45" w:rsidP="005F75D8">
                      <w:pPr>
                        <w:pStyle w:val="ListParagraph"/>
                        <w:numPr>
                          <w:ilvl w:val="0"/>
                          <w:numId w:val="19"/>
                        </w:numPr>
                        <w:tabs>
                          <w:tab w:val="left" w:pos="426"/>
                        </w:tabs>
                        <w:jc w:val="both"/>
                        <w:rPr>
                          <w:rFonts w:ascii="Calibri" w:hAnsi="Calibri" w:cs="Arial"/>
                          <w:sz w:val="18"/>
                          <w:szCs w:val="18"/>
                        </w:rPr>
                      </w:pPr>
                      <w:r>
                        <w:rPr>
                          <w:rFonts w:ascii="Calibri" w:hAnsi="Calibri" w:cs="Arial"/>
                          <w:b/>
                          <w:sz w:val="18"/>
                          <w:szCs w:val="18"/>
                        </w:rPr>
                        <w:t>Lightfoot L</w:t>
                      </w:r>
                      <w:r w:rsidR="005F75D8" w:rsidRPr="005F75D8">
                        <w:rPr>
                          <w:rFonts w:ascii="Calibri" w:hAnsi="Calibri" w:cs="Arial"/>
                          <w:b/>
                          <w:sz w:val="18"/>
                          <w:szCs w:val="18"/>
                        </w:rPr>
                        <w:t xml:space="preserve">ane – </w:t>
                      </w:r>
                      <w:r w:rsidR="008E1978" w:rsidRPr="005F75D8">
                        <w:rPr>
                          <w:rFonts w:ascii="Calibri" w:hAnsi="Calibri" w:cs="Arial"/>
                          <w:b/>
                          <w:sz w:val="18"/>
                          <w:szCs w:val="18"/>
                        </w:rPr>
                        <w:t>phase 2</w:t>
                      </w:r>
                      <w:r w:rsidR="008E1978">
                        <w:rPr>
                          <w:rFonts w:ascii="Calibri" w:hAnsi="Calibri" w:cs="Arial"/>
                          <w:b/>
                          <w:sz w:val="18"/>
                          <w:szCs w:val="18"/>
                        </w:rPr>
                        <w:t>(</w:t>
                      </w:r>
                      <w:proofErr w:type="spellStart"/>
                      <w:r w:rsidR="005F75D8" w:rsidRPr="005F75D8">
                        <w:rPr>
                          <w:rFonts w:ascii="Calibri" w:hAnsi="Calibri" w:cs="Arial"/>
                          <w:b/>
                          <w:sz w:val="18"/>
                          <w:szCs w:val="18"/>
                        </w:rPr>
                        <w:t>Redrow</w:t>
                      </w:r>
                      <w:proofErr w:type="spellEnd"/>
                      <w:r w:rsidR="008E1978">
                        <w:rPr>
                          <w:rFonts w:ascii="Calibri" w:hAnsi="Calibri" w:cs="Arial"/>
                          <w:b/>
                          <w:sz w:val="18"/>
                          <w:szCs w:val="18"/>
                        </w:rPr>
                        <w:t>)</w:t>
                      </w:r>
                      <w:r w:rsidR="005F75D8" w:rsidRPr="005F75D8">
                        <w:rPr>
                          <w:rFonts w:ascii="Calibri" w:hAnsi="Calibri" w:cs="Arial"/>
                          <w:b/>
                          <w:sz w:val="18"/>
                          <w:szCs w:val="18"/>
                        </w:rPr>
                        <w:t xml:space="preserve"> </w:t>
                      </w:r>
                      <w:r>
                        <w:rPr>
                          <w:rFonts w:ascii="Calibri" w:hAnsi="Calibri" w:cs="Arial"/>
                          <w:sz w:val="18"/>
                          <w:szCs w:val="18"/>
                        </w:rPr>
                        <w:t>– delivery</w:t>
                      </w:r>
                      <w:r w:rsidR="005F75D8" w:rsidRPr="005F75D8">
                        <w:rPr>
                          <w:rFonts w:ascii="Calibri" w:hAnsi="Calibri" w:cs="Arial"/>
                          <w:sz w:val="18"/>
                          <w:szCs w:val="18"/>
                        </w:rPr>
                        <w:t xml:space="preserve"> faster than predicted with 23 unit completions against a target of 13.</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r w:rsidRPr="008E1978">
                        <w:rPr>
                          <w:rFonts w:ascii="Calibri" w:hAnsi="Calibri" w:cs="Arial"/>
                          <w:b/>
                          <w:sz w:val="18"/>
                          <w:szCs w:val="18"/>
                        </w:rPr>
                        <w:t xml:space="preserve">Whittingham Road </w:t>
                      </w:r>
                      <w:r w:rsidR="0007102B" w:rsidRPr="008E1978">
                        <w:rPr>
                          <w:rFonts w:ascii="Calibri" w:hAnsi="Calibri" w:cs="Arial"/>
                          <w:b/>
                          <w:sz w:val="18"/>
                          <w:szCs w:val="18"/>
                        </w:rPr>
                        <w:t>-</w:t>
                      </w:r>
                      <w:r w:rsidRPr="008E1978">
                        <w:rPr>
                          <w:rFonts w:ascii="Calibri" w:hAnsi="Calibri" w:cs="Arial"/>
                          <w:b/>
                          <w:sz w:val="18"/>
                          <w:szCs w:val="18"/>
                        </w:rPr>
                        <w:t>Ridings Depot Phase 1</w:t>
                      </w:r>
                      <w:r w:rsidR="0007102B">
                        <w:rPr>
                          <w:rFonts w:ascii="Calibri" w:hAnsi="Calibri" w:cs="Arial"/>
                          <w:sz w:val="18"/>
                          <w:szCs w:val="18"/>
                        </w:rPr>
                        <w:t>-</w:t>
                      </w:r>
                      <w:r w:rsidRPr="005F75D8">
                        <w:rPr>
                          <w:rFonts w:ascii="Calibri" w:hAnsi="Calibri" w:cs="Arial"/>
                          <w:sz w:val="18"/>
                          <w:szCs w:val="18"/>
                        </w:rPr>
                        <w:t xml:space="preserve"> delivery faster than predicted </w:t>
                      </w:r>
                      <w:r w:rsidR="008E1978">
                        <w:rPr>
                          <w:rFonts w:ascii="Calibri" w:hAnsi="Calibri" w:cs="Arial"/>
                          <w:sz w:val="18"/>
                          <w:szCs w:val="18"/>
                        </w:rPr>
                        <w:t>-</w:t>
                      </w:r>
                      <w:r w:rsidRPr="005F75D8">
                        <w:rPr>
                          <w:rFonts w:ascii="Calibri" w:hAnsi="Calibri" w:cs="Arial"/>
                          <w:sz w:val="18"/>
                          <w:szCs w:val="18"/>
                        </w:rPr>
                        <w:t>19 units completed against a target of 5.</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r w:rsidRPr="008E1978">
                        <w:rPr>
                          <w:rFonts w:ascii="Calibri" w:hAnsi="Calibri" w:cs="Arial"/>
                          <w:b/>
                          <w:sz w:val="18"/>
                          <w:szCs w:val="18"/>
                        </w:rPr>
                        <w:t xml:space="preserve">Cottam and North of </w:t>
                      </w:r>
                      <w:proofErr w:type="spellStart"/>
                      <w:r w:rsidRPr="008E1978">
                        <w:rPr>
                          <w:rFonts w:ascii="Calibri" w:hAnsi="Calibri" w:cs="Arial"/>
                          <w:b/>
                          <w:sz w:val="18"/>
                          <w:szCs w:val="18"/>
                        </w:rPr>
                        <w:t>Eastway</w:t>
                      </w:r>
                      <w:proofErr w:type="spellEnd"/>
                      <w:r w:rsidRPr="005F75D8">
                        <w:rPr>
                          <w:rFonts w:ascii="Calibri" w:hAnsi="Calibri" w:cs="Arial"/>
                          <w:sz w:val="18"/>
                          <w:szCs w:val="18"/>
                        </w:rPr>
                        <w:t xml:space="preserve"> – the pace of completions on these sites, both Story Homes has slowed.</w:t>
                      </w:r>
                    </w:p>
                    <w:p w:rsidR="005F75D8" w:rsidRPr="005F75D8" w:rsidRDefault="005F75D8" w:rsidP="005F75D8">
                      <w:pPr>
                        <w:pStyle w:val="ListParagraph"/>
                        <w:numPr>
                          <w:ilvl w:val="0"/>
                          <w:numId w:val="19"/>
                        </w:numPr>
                        <w:tabs>
                          <w:tab w:val="left" w:pos="426"/>
                        </w:tabs>
                        <w:jc w:val="both"/>
                        <w:rPr>
                          <w:rFonts w:ascii="Calibri" w:hAnsi="Calibri" w:cs="Arial"/>
                          <w:sz w:val="18"/>
                          <w:szCs w:val="18"/>
                        </w:rPr>
                      </w:pPr>
                      <w:proofErr w:type="spellStart"/>
                      <w:r w:rsidRPr="008E1978">
                        <w:rPr>
                          <w:rFonts w:ascii="Calibri" w:hAnsi="Calibri" w:cs="Arial"/>
                          <w:b/>
                          <w:sz w:val="18"/>
                          <w:szCs w:val="18"/>
                        </w:rPr>
                        <w:t>Maxy</w:t>
                      </w:r>
                      <w:proofErr w:type="spellEnd"/>
                      <w:r w:rsidRPr="008E1978">
                        <w:rPr>
                          <w:rFonts w:ascii="Calibri" w:hAnsi="Calibri" w:cs="Arial"/>
                          <w:b/>
                          <w:sz w:val="18"/>
                          <w:szCs w:val="18"/>
                        </w:rPr>
                        <w:t xml:space="preserve"> House Farm</w:t>
                      </w:r>
                      <w:r w:rsidRPr="005F75D8">
                        <w:rPr>
                          <w:rFonts w:ascii="Calibri" w:hAnsi="Calibri" w:cs="Arial"/>
                          <w:sz w:val="18"/>
                          <w:szCs w:val="18"/>
                        </w:rPr>
                        <w:t xml:space="preserve"> – </w:t>
                      </w:r>
                      <w:r w:rsidR="0007102B">
                        <w:rPr>
                          <w:rFonts w:ascii="Calibri" w:hAnsi="Calibri" w:cs="Arial"/>
                          <w:sz w:val="18"/>
                          <w:szCs w:val="18"/>
                        </w:rPr>
                        <w:t>(</w:t>
                      </w:r>
                      <w:r w:rsidRPr="005F75D8">
                        <w:rPr>
                          <w:rFonts w:ascii="Calibri" w:hAnsi="Calibri" w:cs="Arial"/>
                          <w:sz w:val="18"/>
                          <w:szCs w:val="18"/>
                        </w:rPr>
                        <w:t xml:space="preserve">Bellway and </w:t>
                      </w:r>
                      <w:proofErr w:type="spellStart"/>
                      <w:r w:rsidRPr="005F75D8">
                        <w:rPr>
                          <w:rFonts w:ascii="Calibri" w:hAnsi="Calibri" w:cs="Arial"/>
                          <w:sz w:val="18"/>
                          <w:szCs w:val="18"/>
                        </w:rPr>
                        <w:t>Wainhomes</w:t>
                      </w:r>
                      <w:proofErr w:type="spellEnd"/>
                      <w:r w:rsidR="0007102B">
                        <w:rPr>
                          <w:rFonts w:ascii="Calibri" w:hAnsi="Calibri" w:cs="Arial"/>
                          <w:sz w:val="18"/>
                          <w:szCs w:val="18"/>
                        </w:rPr>
                        <w:t>)</w:t>
                      </w:r>
                      <w:r w:rsidRPr="005F75D8">
                        <w:rPr>
                          <w:rFonts w:ascii="Calibri" w:hAnsi="Calibri" w:cs="Arial"/>
                          <w:sz w:val="18"/>
                          <w:szCs w:val="18"/>
                        </w:rPr>
                        <w:t xml:space="preserve"> – delivery has been slower on these sites tha</w:t>
                      </w:r>
                      <w:r w:rsidR="00391E45">
                        <w:rPr>
                          <w:rFonts w:ascii="Calibri" w:hAnsi="Calibri" w:cs="Arial"/>
                          <w:sz w:val="18"/>
                          <w:szCs w:val="18"/>
                        </w:rPr>
                        <w:t>n</w:t>
                      </w:r>
                      <w:r w:rsidRPr="005F75D8">
                        <w:rPr>
                          <w:rFonts w:ascii="Calibri" w:hAnsi="Calibri" w:cs="Arial"/>
                          <w:sz w:val="18"/>
                          <w:szCs w:val="18"/>
                        </w:rPr>
                        <w:t xml:space="preserve"> predicted.</w:t>
                      </w:r>
                    </w:p>
                    <w:p w:rsidR="005F75D8" w:rsidRPr="005F75D8" w:rsidRDefault="005F75D8" w:rsidP="00151796">
                      <w:pPr>
                        <w:pStyle w:val="ListParagraph"/>
                        <w:numPr>
                          <w:ilvl w:val="0"/>
                          <w:numId w:val="19"/>
                        </w:numPr>
                        <w:rPr>
                          <w:rFonts w:cs="Arial"/>
                          <w:sz w:val="18"/>
                          <w:szCs w:val="18"/>
                        </w:rPr>
                      </w:pPr>
                      <w:proofErr w:type="spellStart"/>
                      <w:r w:rsidRPr="008E1978">
                        <w:rPr>
                          <w:rFonts w:cs="Arial"/>
                          <w:b/>
                          <w:sz w:val="18"/>
                          <w:szCs w:val="18"/>
                        </w:rPr>
                        <w:t>Altcar</w:t>
                      </w:r>
                      <w:proofErr w:type="spellEnd"/>
                      <w:r w:rsidRPr="008E1978">
                        <w:rPr>
                          <w:rFonts w:cs="Arial"/>
                          <w:b/>
                          <w:sz w:val="18"/>
                          <w:szCs w:val="18"/>
                        </w:rPr>
                        <w:t xml:space="preserve"> Lane</w:t>
                      </w:r>
                      <w:r w:rsidRPr="005F75D8">
                        <w:rPr>
                          <w:rFonts w:cs="Arial"/>
                          <w:sz w:val="18"/>
                          <w:szCs w:val="18"/>
                        </w:rPr>
                        <w:t xml:space="preserve"> – Reserved matters approved for 232 and 200 dwellings.</w:t>
                      </w:r>
                    </w:p>
                    <w:p w:rsidR="005F75D8" w:rsidRPr="005F75D8" w:rsidRDefault="005F75D8" w:rsidP="005F75D8">
                      <w:pPr>
                        <w:pStyle w:val="ListParagraph"/>
                        <w:numPr>
                          <w:ilvl w:val="0"/>
                          <w:numId w:val="19"/>
                        </w:numPr>
                        <w:tabs>
                          <w:tab w:val="left" w:pos="426"/>
                        </w:tabs>
                        <w:jc w:val="both"/>
                        <w:rPr>
                          <w:rFonts w:cs="Arial"/>
                          <w:sz w:val="18"/>
                          <w:szCs w:val="18"/>
                        </w:rPr>
                      </w:pPr>
                      <w:r w:rsidRPr="008E1978">
                        <w:rPr>
                          <w:rFonts w:cs="Arial"/>
                          <w:b/>
                          <w:sz w:val="18"/>
                          <w:szCs w:val="18"/>
                        </w:rPr>
                        <w:t xml:space="preserve">Land to the north and south of the </w:t>
                      </w:r>
                      <w:proofErr w:type="spellStart"/>
                      <w:r w:rsidRPr="008E1978">
                        <w:rPr>
                          <w:rFonts w:cs="Arial"/>
                          <w:b/>
                          <w:sz w:val="18"/>
                          <w:szCs w:val="18"/>
                        </w:rPr>
                        <w:t>Cawsey</w:t>
                      </w:r>
                      <w:proofErr w:type="spellEnd"/>
                      <w:r w:rsidRPr="005F75D8">
                        <w:rPr>
                          <w:rFonts w:cs="Arial"/>
                          <w:sz w:val="18"/>
                          <w:szCs w:val="18"/>
                        </w:rPr>
                        <w:t xml:space="preserve"> (</w:t>
                      </w:r>
                      <w:proofErr w:type="spellStart"/>
                      <w:r w:rsidRPr="005F75D8">
                        <w:rPr>
                          <w:rFonts w:cs="Arial"/>
                          <w:sz w:val="18"/>
                          <w:szCs w:val="18"/>
                        </w:rPr>
                        <w:t>Bovis</w:t>
                      </w:r>
                      <w:proofErr w:type="spellEnd"/>
                      <w:r w:rsidRPr="005F75D8">
                        <w:rPr>
                          <w:rFonts w:cs="Arial"/>
                          <w:sz w:val="18"/>
                          <w:szCs w:val="18"/>
                        </w:rPr>
                        <w:t xml:space="preserve"> and Morris) -</w:t>
                      </w:r>
                      <w:r w:rsidR="00391E45">
                        <w:rPr>
                          <w:rFonts w:cs="Arial"/>
                          <w:sz w:val="18"/>
                          <w:szCs w:val="18"/>
                        </w:rPr>
                        <w:t xml:space="preserve"> </w:t>
                      </w:r>
                      <w:r w:rsidRPr="005F75D8">
                        <w:rPr>
                          <w:rFonts w:cs="Arial"/>
                          <w:sz w:val="18"/>
                          <w:szCs w:val="18"/>
                        </w:rPr>
                        <w:t xml:space="preserve">Morris Homes are now on site on land to the south of the </w:t>
                      </w:r>
                      <w:proofErr w:type="spellStart"/>
                      <w:r w:rsidRPr="005F75D8">
                        <w:rPr>
                          <w:rFonts w:cs="Arial"/>
                          <w:sz w:val="18"/>
                          <w:szCs w:val="18"/>
                        </w:rPr>
                        <w:t>Cawsey</w:t>
                      </w:r>
                      <w:proofErr w:type="spellEnd"/>
                      <w:r w:rsidRPr="005F75D8">
                        <w:rPr>
                          <w:rFonts w:cs="Arial"/>
                          <w:sz w:val="18"/>
                          <w:szCs w:val="18"/>
                        </w:rPr>
                        <w:t xml:space="preserve"> with a number of units under construction.  </w:t>
                      </w:r>
                      <w:r w:rsidR="00F26633">
                        <w:rPr>
                          <w:rFonts w:cs="Arial"/>
                          <w:sz w:val="18"/>
                          <w:szCs w:val="18"/>
                        </w:rPr>
                        <w:t>Additionally</w:t>
                      </w:r>
                      <w:r w:rsidRPr="005F75D8">
                        <w:rPr>
                          <w:rFonts w:cs="Arial"/>
                          <w:sz w:val="18"/>
                          <w:szCs w:val="18"/>
                        </w:rPr>
                        <w:t xml:space="preserve"> the bridge link to complete this section of the Cross Borough </w:t>
                      </w:r>
                      <w:r w:rsidR="00391E45">
                        <w:rPr>
                          <w:rFonts w:cs="Arial"/>
                          <w:sz w:val="18"/>
                          <w:szCs w:val="18"/>
                        </w:rPr>
                        <w:t>L</w:t>
                      </w:r>
                      <w:r w:rsidRPr="005F75D8">
                        <w:rPr>
                          <w:rFonts w:cs="Arial"/>
                          <w:sz w:val="18"/>
                          <w:szCs w:val="18"/>
                        </w:rPr>
                        <w:t xml:space="preserve">ink road between the </w:t>
                      </w:r>
                      <w:proofErr w:type="spellStart"/>
                      <w:r w:rsidRPr="005F75D8">
                        <w:rPr>
                          <w:rFonts w:cs="Arial"/>
                          <w:sz w:val="18"/>
                          <w:szCs w:val="18"/>
                        </w:rPr>
                        <w:t>Cawsey</w:t>
                      </w:r>
                      <w:proofErr w:type="spellEnd"/>
                      <w:r w:rsidRPr="005F75D8">
                        <w:rPr>
                          <w:rFonts w:cs="Arial"/>
                          <w:sz w:val="18"/>
                          <w:szCs w:val="18"/>
                        </w:rPr>
                        <w:t xml:space="preserve"> and </w:t>
                      </w:r>
                      <w:proofErr w:type="spellStart"/>
                      <w:r w:rsidRPr="005F75D8">
                        <w:rPr>
                          <w:rFonts w:cs="Arial"/>
                          <w:sz w:val="18"/>
                          <w:szCs w:val="18"/>
                        </w:rPr>
                        <w:t>Carr</w:t>
                      </w:r>
                      <w:proofErr w:type="spellEnd"/>
                      <w:r w:rsidRPr="005F75D8">
                        <w:rPr>
                          <w:rFonts w:cs="Arial"/>
                          <w:sz w:val="18"/>
                          <w:szCs w:val="18"/>
                        </w:rPr>
                        <w:t xml:space="preserve"> Wood Way is under construction.   On the land to the north of the </w:t>
                      </w:r>
                      <w:proofErr w:type="spellStart"/>
                      <w:r w:rsidRPr="005F75D8">
                        <w:rPr>
                          <w:rFonts w:cs="Arial"/>
                          <w:sz w:val="18"/>
                          <w:szCs w:val="18"/>
                        </w:rPr>
                        <w:t>Cawsey</w:t>
                      </w:r>
                      <w:proofErr w:type="spellEnd"/>
                      <w:r w:rsidRPr="005F75D8">
                        <w:rPr>
                          <w:rFonts w:cs="Arial"/>
                          <w:sz w:val="18"/>
                          <w:szCs w:val="18"/>
                        </w:rPr>
                        <w:t xml:space="preserve">, </w:t>
                      </w:r>
                      <w:proofErr w:type="spellStart"/>
                      <w:r w:rsidRPr="005F75D8">
                        <w:rPr>
                          <w:rFonts w:cs="Arial"/>
                          <w:sz w:val="18"/>
                          <w:szCs w:val="18"/>
                        </w:rPr>
                        <w:t>Bovis</w:t>
                      </w:r>
                      <w:proofErr w:type="spellEnd"/>
                      <w:r w:rsidRPr="005F75D8">
                        <w:rPr>
                          <w:rFonts w:cs="Arial"/>
                          <w:sz w:val="18"/>
                          <w:szCs w:val="18"/>
                        </w:rPr>
                        <w:t xml:space="preserve"> have declared an intention to sell the site and it is understood that they have a firm interest from another housing developer.</w:t>
                      </w:r>
                    </w:p>
                    <w:p w:rsidR="005F75D8" w:rsidRPr="005F75D8" w:rsidRDefault="005F75D8" w:rsidP="005F75D8">
                      <w:pPr>
                        <w:pStyle w:val="ListParagraph"/>
                        <w:numPr>
                          <w:ilvl w:val="0"/>
                          <w:numId w:val="19"/>
                        </w:numPr>
                        <w:tabs>
                          <w:tab w:val="left" w:pos="426"/>
                        </w:tabs>
                        <w:jc w:val="both"/>
                        <w:rPr>
                          <w:rFonts w:cs="Arial"/>
                          <w:sz w:val="18"/>
                          <w:szCs w:val="18"/>
                        </w:rPr>
                      </w:pPr>
                      <w:r w:rsidRPr="008E1978">
                        <w:rPr>
                          <w:rFonts w:cs="Arial"/>
                          <w:b/>
                          <w:sz w:val="18"/>
                          <w:szCs w:val="18"/>
                        </w:rPr>
                        <w:t xml:space="preserve">Northern part of </w:t>
                      </w:r>
                      <w:proofErr w:type="spellStart"/>
                      <w:r w:rsidRPr="008E1978">
                        <w:rPr>
                          <w:rFonts w:cs="Arial"/>
                          <w:b/>
                          <w:sz w:val="18"/>
                          <w:szCs w:val="18"/>
                        </w:rPr>
                        <w:t>Croston</w:t>
                      </w:r>
                      <w:proofErr w:type="spellEnd"/>
                      <w:r w:rsidRPr="008E1978">
                        <w:rPr>
                          <w:rFonts w:cs="Arial"/>
                          <w:b/>
                          <w:sz w:val="18"/>
                          <w:szCs w:val="18"/>
                        </w:rPr>
                        <w:t xml:space="preserve"> Road/</w:t>
                      </w:r>
                      <w:proofErr w:type="spellStart"/>
                      <w:r w:rsidRPr="008E1978">
                        <w:rPr>
                          <w:rFonts w:cs="Arial"/>
                          <w:b/>
                          <w:sz w:val="18"/>
                          <w:szCs w:val="18"/>
                        </w:rPr>
                        <w:t>Heatherleigh</w:t>
                      </w:r>
                      <w:proofErr w:type="spellEnd"/>
                      <w:r w:rsidRPr="005F75D8">
                        <w:rPr>
                          <w:rFonts w:cs="Arial"/>
                          <w:sz w:val="18"/>
                          <w:szCs w:val="18"/>
                        </w:rPr>
                        <w:t xml:space="preserve"> – This part of the site has outline planning permission and is now out to tender to attract specific interest from the market. All of the roundabout works to the north of the site are complete and this will allow the construction of the spine road to serve the development.</w:t>
                      </w:r>
                    </w:p>
                    <w:p w:rsidR="0067120B" w:rsidRPr="005F75D8" w:rsidRDefault="0067120B" w:rsidP="005F75D8">
                      <w:pPr>
                        <w:pStyle w:val="ListParagraph"/>
                        <w:numPr>
                          <w:ilvl w:val="0"/>
                          <w:numId w:val="19"/>
                        </w:numPr>
                      </w:pPr>
                      <w:proofErr w:type="spellStart"/>
                      <w:r w:rsidRPr="008E1978">
                        <w:rPr>
                          <w:rFonts w:cs="Arial"/>
                          <w:b/>
                          <w:sz w:val="18"/>
                          <w:szCs w:val="18"/>
                        </w:rPr>
                        <w:t>Pickerings</w:t>
                      </w:r>
                      <w:proofErr w:type="spellEnd"/>
                      <w:r w:rsidRPr="008E1978">
                        <w:rPr>
                          <w:rFonts w:cs="Arial"/>
                          <w:b/>
                          <w:sz w:val="18"/>
                          <w:szCs w:val="18"/>
                        </w:rPr>
                        <w:t xml:space="preserve"> Farm</w:t>
                      </w:r>
                      <w:r w:rsidRPr="005F75D8">
                        <w:rPr>
                          <w:rFonts w:cs="Arial"/>
                          <w:sz w:val="18"/>
                          <w:szCs w:val="18"/>
                        </w:rPr>
                        <w:t xml:space="preserve"> – A draft masterplan has been prepared by Taylor Wimpey and Homes England which provides the broad principles of how the site could be developed.  </w:t>
                      </w:r>
                      <w:r w:rsidR="005F75D8" w:rsidRPr="005F75D8">
                        <w:rPr>
                          <w:rFonts w:cs="Arial"/>
                          <w:sz w:val="18"/>
                          <w:szCs w:val="18"/>
                        </w:rPr>
                        <w:t xml:space="preserve">The masterplan was </w:t>
                      </w:r>
                      <w:r w:rsidR="009468A2" w:rsidRPr="005F75D8">
                        <w:rPr>
                          <w:rFonts w:cs="Arial"/>
                          <w:sz w:val="18"/>
                          <w:szCs w:val="18"/>
                        </w:rPr>
                        <w:t>received</w:t>
                      </w:r>
                      <w:r w:rsidRPr="005F75D8">
                        <w:rPr>
                          <w:rFonts w:cs="Arial"/>
                          <w:sz w:val="18"/>
                          <w:szCs w:val="18"/>
                        </w:rPr>
                        <w:t xml:space="preserve"> by SRBC Planning committee on 7 November </w:t>
                      </w:r>
                      <w:r w:rsidR="005F75D8" w:rsidRPr="005F75D8">
                        <w:rPr>
                          <w:rFonts w:cs="Arial"/>
                          <w:sz w:val="18"/>
                          <w:szCs w:val="18"/>
                        </w:rPr>
                        <w:t>who agreed to consult for a six week period</w:t>
                      </w:r>
                      <w:r w:rsidRPr="005F75D8">
                        <w:rPr>
                          <w:rFonts w:cs="Arial"/>
                          <w:sz w:val="18"/>
                          <w:szCs w:val="18"/>
                        </w:rPr>
                        <w:t>.</w:t>
                      </w:r>
                    </w:p>
                    <w:p w:rsidR="00A44B39" w:rsidRPr="00791270" w:rsidRDefault="00A44B39" w:rsidP="005F75D8">
                      <w:pPr>
                        <w:pStyle w:val="ListParagraph"/>
                        <w:numPr>
                          <w:ilvl w:val="0"/>
                          <w:numId w:val="19"/>
                        </w:numPr>
                        <w:tabs>
                          <w:tab w:val="left" w:pos="0"/>
                        </w:tabs>
                        <w:jc w:val="both"/>
                        <w:rPr>
                          <w:rFonts w:cs="Arial"/>
                          <w:sz w:val="18"/>
                          <w:szCs w:val="18"/>
                        </w:rPr>
                      </w:pPr>
                      <w:r w:rsidRPr="00791270">
                        <w:rPr>
                          <w:rFonts w:cs="Arial"/>
                          <w:b/>
                          <w:sz w:val="18"/>
                          <w:szCs w:val="18"/>
                        </w:rPr>
                        <w:t>Brindle Road</w:t>
                      </w:r>
                      <w:r w:rsidRPr="00791270">
                        <w:rPr>
                          <w:rFonts w:cs="Arial"/>
                          <w:sz w:val="18"/>
                          <w:szCs w:val="18"/>
                        </w:rPr>
                        <w:t xml:space="preserve"> – </w:t>
                      </w:r>
                      <w:r w:rsidR="0007102B" w:rsidRPr="00791270">
                        <w:rPr>
                          <w:rFonts w:cs="Arial"/>
                          <w:sz w:val="18"/>
                          <w:szCs w:val="18"/>
                        </w:rPr>
                        <w:t>with their appeal allowed at public inquiry</w:t>
                      </w:r>
                      <w:r w:rsidRPr="00791270">
                        <w:rPr>
                          <w:rFonts w:cs="Arial"/>
                          <w:sz w:val="18"/>
                          <w:szCs w:val="18"/>
                        </w:rPr>
                        <w:t xml:space="preserve"> Bellway now have planning permission for 193 units on this site.  It is expected that build out will commence quickly.  </w:t>
                      </w:r>
                    </w:p>
                    <w:p w:rsidR="007C3682" w:rsidRPr="005F75D8" w:rsidRDefault="00C72194" w:rsidP="007C3682">
                      <w:pPr>
                        <w:tabs>
                          <w:tab w:val="left" w:pos="426"/>
                        </w:tabs>
                        <w:jc w:val="both"/>
                        <w:rPr>
                          <w:rFonts w:ascii="Arial" w:hAnsi="Arial" w:cs="Arial"/>
                          <w:b/>
                          <w:sz w:val="28"/>
                          <w:szCs w:val="28"/>
                        </w:rPr>
                      </w:pPr>
                      <w:r>
                        <w:rPr>
                          <w:rFonts w:ascii="Arial" w:hAnsi="Arial" w:cs="Arial"/>
                          <w:b/>
                          <w:sz w:val="28"/>
                          <w:szCs w:val="28"/>
                        </w:rPr>
                        <w:t>Priorities and issues</w:t>
                      </w:r>
                      <w:r w:rsidR="005F75D8" w:rsidRPr="005F75D8">
                        <w:rPr>
                          <w:rFonts w:ascii="Arial" w:hAnsi="Arial" w:cs="Arial"/>
                          <w:b/>
                          <w:sz w:val="28"/>
                          <w:szCs w:val="28"/>
                        </w:rPr>
                        <w:t>:</w:t>
                      </w:r>
                      <w:r w:rsidR="00352280">
                        <w:rPr>
                          <w:rFonts w:ascii="Arial" w:hAnsi="Arial" w:cs="Arial"/>
                          <w:b/>
                          <w:sz w:val="28"/>
                          <w:szCs w:val="28"/>
                        </w:rPr>
                        <w:t xml:space="preserve"> </w:t>
                      </w:r>
                    </w:p>
                    <w:p w:rsidR="0007102B" w:rsidRPr="0007102B" w:rsidRDefault="009468A2" w:rsidP="00F47F12">
                      <w:pPr>
                        <w:pStyle w:val="ListParagraph"/>
                        <w:numPr>
                          <w:ilvl w:val="0"/>
                          <w:numId w:val="20"/>
                        </w:numPr>
                        <w:tabs>
                          <w:tab w:val="left" w:pos="426"/>
                        </w:tabs>
                        <w:jc w:val="both"/>
                        <w:rPr>
                          <w:sz w:val="16"/>
                          <w:szCs w:val="16"/>
                        </w:rPr>
                      </w:pPr>
                      <w:r w:rsidRPr="00F26633">
                        <w:rPr>
                          <w:rFonts w:cs="Arial"/>
                          <w:b/>
                          <w:sz w:val="18"/>
                          <w:szCs w:val="18"/>
                        </w:rPr>
                        <w:t>Moss Side Test Track</w:t>
                      </w:r>
                      <w:r w:rsidR="003151D0">
                        <w:rPr>
                          <w:rFonts w:cs="Arial"/>
                          <w:sz w:val="18"/>
                          <w:szCs w:val="18"/>
                        </w:rPr>
                        <w:t xml:space="preserve"> – T</w:t>
                      </w:r>
                      <w:r w:rsidRPr="0007102B">
                        <w:rPr>
                          <w:rFonts w:cs="Arial"/>
                          <w:sz w:val="18"/>
                          <w:szCs w:val="18"/>
                        </w:rPr>
                        <w:t>he hybrid planning application was submitted in November 2017 for 197 units in full and 753 in outline</w:t>
                      </w:r>
                      <w:r w:rsidR="003151D0">
                        <w:rPr>
                          <w:rFonts w:cs="Arial"/>
                          <w:sz w:val="18"/>
                          <w:szCs w:val="18"/>
                        </w:rPr>
                        <w:t xml:space="preserve">.  </w:t>
                      </w:r>
                      <w:r w:rsidRPr="0007102B">
                        <w:rPr>
                          <w:rFonts w:cs="Arial"/>
                          <w:sz w:val="18"/>
                          <w:szCs w:val="18"/>
                        </w:rPr>
                        <w:t xml:space="preserve"> </w:t>
                      </w:r>
                      <w:r w:rsidR="003151D0">
                        <w:rPr>
                          <w:rFonts w:cs="Arial"/>
                          <w:sz w:val="18"/>
                          <w:szCs w:val="18"/>
                        </w:rPr>
                        <w:t>LCC Highways has confirmed that it</w:t>
                      </w:r>
                      <w:r w:rsidRPr="0007102B">
                        <w:rPr>
                          <w:rFonts w:cs="Arial"/>
                          <w:sz w:val="18"/>
                          <w:szCs w:val="18"/>
                        </w:rPr>
                        <w:t xml:space="preserve"> </w:t>
                      </w:r>
                      <w:r w:rsidR="003151D0">
                        <w:rPr>
                          <w:rFonts w:cs="Arial"/>
                          <w:sz w:val="18"/>
                          <w:szCs w:val="18"/>
                        </w:rPr>
                        <w:t xml:space="preserve">can </w:t>
                      </w:r>
                      <w:r w:rsidRPr="0007102B">
                        <w:rPr>
                          <w:rFonts w:cs="Arial"/>
                          <w:sz w:val="18"/>
                          <w:szCs w:val="18"/>
                        </w:rPr>
                        <w:t>support 950 dwellings on the site.  It is intended therefore to present this to a specifically organised planning committee in January 2019</w:t>
                      </w:r>
                    </w:p>
                    <w:p w:rsidR="0007102B" w:rsidRPr="003151D0" w:rsidRDefault="005F75D8" w:rsidP="00F47F12">
                      <w:pPr>
                        <w:pStyle w:val="ListParagraph"/>
                        <w:numPr>
                          <w:ilvl w:val="0"/>
                          <w:numId w:val="20"/>
                        </w:numPr>
                        <w:tabs>
                          <w:tab w:val="left" w:pos="426"/>
                        </w:tabs>
                        <w:jc w:val="both"/>
                        <w:rPr>
                          <w:sz w:val="18"/>
                          <w:szCs w:val="18"/>
                        </w:rPr>
                      </w:pPr>
                      <w:proofErr w:type="spellStart"/>
                      <w:r w:rsidRPr="003151D0">
                        <w:rPr>
                          <w:rFonts w:cs="Arial"/>
                          <w:b/>
                          <w:sz w:val="18"/>
                          <w:szCs w:val="18"/>
                        </w:rPr>
                        <w:t>Cuerden</w:t>
                      </w:r>
                      <w:proofErr w:type="spellEnd"/>
                      <w:r w:rsidRPr="003151D0">
                        <w:rPr>
                          <w:rFonts w:cs="Arial"/>
                          <w:b/>
                          <w:sz w:val="18"/>
                          <w:szCs w:val="18"/>
                        </w:rPr>
                        <w:t xml:space="preserve"> –</w:t>
                      </w:r>
                      <w:r w:rsidR="0007102B" w:rsidRPr="003151D0">
                        <w:rPr>
                          <w:sz w:val="18"/>
                          <w:szCs w:val="18"/>
                        </w:rPr>
                        <w:t xml:space="preserve"> Outline planning approval is in place for up to 210 dwellings on the western part of the site. The withdrawal of IKEA from Phase 1 of the site has led to a review including timings and phasing. There remains strong commitment to the site and it is anticipated that the housing element could still come forward in a reasonable timescale.</w:t>
                      </w:r>
                    </w:p>
                    <w:p w:rsidR="005F75D8" w:rsidRPr="003151D0" w:rsidRDefault="00F26633" w:rsidP="009468A2">
                      <w:pPr>
                        <w:pStyle w:val="ListParagraph"/>
                        <w:numPr>
                          <w:ilvl w:val="0"/>
                          <w:numId w:val="20"/>
                        </w:numPr>
                        <w:tabs>
                          <w:tab w:val="left" w:pos="426"/>
                        </w:tabs>
                        <w:jc w:val="both"/>
                        <w:rPr>
                          <w:rFonts w:cs="Arial"/>
                          <w:sz w:val="18"/>
                          <w:szCs w:val="18"/>
                        </w:rPr>
                      </w:pPr>
                      <w:r w:rsidRPr="003151D0">
                        <w:rPr>
                          <w:rFonts w:cs="Arial"/>
                          <w:b/>
                          <w:sz w:val="18"/>
                          <w:szCs w:val="18"/>
                        </w:rPr>
                        <w:t xml:space="preserve">Former </w:t>
                      </w:r>
                      <w:r w:rsidR="005F75D8" w:rsidRPr="003151D0">
                        <w:rPr>
                          <w:rFonts w:cs="Arial"/>
                          <w:b/>
                          <w:sz w:val="18"/>
                          <w:szCs w:val="18"/>
                        </w:rPr>
                        <w:t>Whittingham hospital site</w:t>
                      </w:r>
                      <w:r w:rsidR="005F75D8" w:rsidRPr="003151D0">
                        <w:rPr>
                          <w:rFonts w:cs="Arial"/>
                          <w:sz w:val="18"/>
                          <w:szCs w:val="18"/>
                        </w:rPr>
                        <w:t xml:space="preserve"> </w:t>
                      </w:r>
                      <w:r w:rsidR="00C72194" w:rsidRPr="003151D0">
                        <w:rPr>
                          <w:rFonts w:cs="Arial"/>
                          <w:sz w:val="18"/>
                          <w:szCs w:val="18"/>
                        </w:rPr>
                        <w:t>–</w:t>
                      </w:r>
                      <w:r w:rsidR="003151D0">
                        <w:rPr>
                          <w:rFonts w:cs="Arial"/>
                          <w:sz w:val="18"/>
                          <w:szCs w:val="18"/>
                        </w:rPr>
                        <w:t xml:space="preserve"> </w:t>
                      </w:r>
                      <w:r w:rsidR="00071DB9" w:rsidRPr="003151D0">
                        <w:rPr>
                          <w:rFonts w:cs="Arial"/>
                          <w:sz w:val="18"/>
                          <w:szCs w:val="18"/>
                        </w:rPr>
                        <w:t>A revised masterplan is being prepared for this site and planning approval will have to be sought as a result.</w:t>
                      </w:r>
                      <w:r w:rsidR="003151D0">
                        <w:rPr>
                          <w:rFonts w:cs="Arial"/>
                          <w:sz w:val="18"/>
                          <w:szCs w:val="18"/>
                        </w:rPr>
                        <w:t xml:space="preserve">  Implications for the City Deal financial model as a result of the revised masterplan, are currently being discussed.</w:t>
                      </w:r>
                    </w:p>
                    <w:p w:rsidR="00F26633" w:rsidRPr="003151D0" w:rsidRDefault="00F26633" w:rsidP="00F26633">
                      <w:pPr>
                        <w:pStyle w:val="ListParagraph"/>
                        <w:numPr>
                          <w:ilvl w:val="0"/>
                          <w:numId w:val="23"/>
                        </w:numPr>
                        <w:spacing w:line="252" w:lineRule="auto"/>
                        <w:jc w:val="both"/>
                        <w:rPr>
                          <w:sz w:val="18"/>
                          <w:szCs w:val="18"/>
                        </w:rPr>
                      </w:pPr>
                      <w:r w:rsidRPr="003151D0">
                        <w:rPr>
                          <w:b/>
                          <w:sz w:val="18"/>
                          <w:szCs w:val="18"/>
                        </w:rPr>
                        <w:t>Education provision on city deal sites</w:t>
                      </w:r>
                      <w:r w:rsidRPr="003151D0">
                        <w:rPr>
                          <w:sz w:val="18"/>
                          <w:szCs w:val="18"/>
                        </w:rPr>
                        <w:t xml:space="preserve"> – </w:t>
                      </w:r>
                      <w:r w:rsidRPr="002B24A5">
                        <w:rPr>
                          <w:sz w:val="18"/>
                          <w:szCs w:val="18"/>
                        </w:rPr>
                        <w:t>The school place planning team have recently undertaken a series of consultation events with primary schools in the North and West Preston school planning areas and all Preston secondary schools in order to establish the appetite of existing schools to offer temporary places and expansion opportunities in advance of more permanent places coming forward. The team are currently reviewing the feedback from these events.</w:t>
                      </w:r>
                      <w:r w:rsidRPr="003151D0">
                        <w:rPr>
                          <w:sz w:val="18"/>
                          <w:szCs w:val="18"/>
                        </w:rPr>
                        <w:t xml:space="preserve">   The team noted that there was little awareness of the City Deal with head teachers and brought this intelligence back to the Development sites group who will consider options around addressing this as part of their action plan.</w:t>
                      </w:r>
                      <w:r w:rsidR="003151D0">
                        <w:rPr>
                          <w:sz w:val="18"/>
                          <w:szCs w:val="18"/>
                        </w:rPr>
                        <w:t xml:space="preserve"> </w:t>
                      </w:r>
                    </w:p>
                    <w:p w:rsidR="00BC15A0" w:rsidRDefault="00BC15A0" w:rsidP="009468A2">
                      <w:pPr>
                        <w:pStyle w:val="ListParagraph"/>
                        <w:numPr>
                          <w:ilvl w:val="0"/>
                          <w:numId w:val="20"/>
                        </w:numPr>
                        <w:tabs>
                          <w:tab w:val="left" w:pos="426"/>
                        </w:tabs>
                        <w:jc w:val="both"/>
                        <w:rPr>
                          <w:rFonts w:cs="Arial"/>
                          <w:sz w:val="18"/>
                          <w:szCs w:val="18"/>
                        </w:rPr>
                      </w:pPr>
                      <w:r w:rsidRPr="00071DB9">
                        <w:rPr>
                          <w:rFonts w:cs="Arial"/>
                          <w:b/>
                          <w:sz w:val="18"/>
                          <w:szCs w:val="18"/>
                        </w:rPr>
                        <w:t>Housing delivery profile</w:t>
                      </w:r>
                      <w:r w:rsidRPr="009468A2">
                        <w:rPr>
                          <w:rFonts w:cs="Arial"/>
                          <w:sz w:val="18"/>
                          <w:szCs w:val="18"/>
                        </w:rPr>
                        <w:t xml:space="preserve"> – the Hive housing site review has </w:t>
                      </w:r>
                      <w:r w:rsidR="005F68EC">
                        <w:rPr>
                          <w:rFonts w:cs="Arial"/>
                          <w:sz w:val="18"/>
                          <w:szCs w:val="18"/>
                        </w:rPr>
                        <w:t xml:space="preserve">resulted in a </w:t>
                      </w:r>
                      <w:r w:rsidRPr="009468A2">
                        <w:rPr>
                          <w:rFonts w:cs="Arial"/>
                          <w:sz w:val="18"/>
                          <w:szCs w:val="18"/>
                        </w:rPr>
                        <w:t>re-profil</w:t>
                      </w:r>
                      <w:r w:rsidR="005F68EC">
                        <w:rPr>
                          <w:rFonts w:cs="Arial"/>
                          <w:sz w:val="18"/>
                          <w:szCs w:val="18"/>
                        </w:rPr>
                        <w:t xml:space="preserve">ing of </w:t>
                      </w:r>
                      <w:r w:rsidR="005F68EC" w:rsidRPr="009468A2">
                        <w:rPr>
                          <w:rFonts w:cs="Arial"/>
                          <w:sz w:val="18"/>
                          <w:szCs w:val="18"/>
                        </w:rPr>
                        <w:t>housing</w:t>
                      </w:r>
                      <w:r w:rsidRPr="009468A2">
                        <w:rPr>
                          <w:rFonts w:cs="Arial"/>
                          <w:sz w:val="18"/>
                          <w:szCs w:val="18"/>
                        </w:rPr>
                        <w:t xml:space="preserve"> delivery across the city deal area</w:t>
                      </w:r>
                      <w:r w:rsidR="005F68EC">
                        <w:rPr>
                          <w:rFonts w:cs="Arial"/>
                          <w:sz w:val="18"/>
                          <w:szCs w:val="18"/>
                        </w:rPr>
                        <w:t xml:space="preserve">.  Whilst </w:t>
                      </w:r>
                      <w:proofErr w:type="gramStart"/>
                      <w:r w:rsidR="005F68EC">
                        <w:rPr>
                          <w:rFonts w:cs="Arial"/>
                          <w:sz w:val="18"/>
                          <w:szCs w:val="18"/>
                        </w:rPr>
                        <w:t xml:space="preserve">overall </w:t>
                      </w:r>
                      <w:r w:rsidRPr="009468A2">
                        <w:rPr>
                          <w:rFonts w:cs="Arial"/>
                          <w:sz w:val="18"/>
                          <w:szCs w:val="18"/>
                        </w:rPr>
                        <w:t xml:space="preserve"> unit</w:t>
                      </w:r>
                      <w:proofErr w:type="gramEnd"/>
                      <w:r w:rsidRPr="009468A2">
                        <w:rPr>
                          <w:rFonts w:cs="Arial"/>
                          <w:sz w:val="18"/>
                          <w:szCs w:val="18"/>
                        </w:rPr>
                        <w:t xml:space="preserve"> delivery </w:t>
                      </w:r>
                      <w:r w:rsidR="005F68EC">
                        <w:rPr>
                          <w:rFonts w:cs="Arial"/>
                          <w:sz w:val="18"/>
                          <w:szCs w:val="18"/>
                        </w:rPr>
                        <w:t>targets are predicted to be achie</w:t>
                      </w:r>
                      <w:r w:rsidR="003151D0">
                        <w:rPr>
                          <w:rFonts w:cs="Arial"/>
                          <w:sz w:val="18"/>
                          <w:szCs w:val="18"/>
                        </w:rPr>
                        <w:t>ved</w:t>
                      </w:r>
                      <w:r w:rsidRPr="009468A2">
                        <w:rPr>
                          <w:rFonts w:cs="Arial"/>
                          <w:sz w:val="18"/>
                          <w:szCs w:val="18"/>
                        </w:rPr>
                        <w:t xml:space="preserve"> over 13 years</w:t>
                      </w:r>
                      <w:r w:rsidR="003151D0">
                        <w:rPr>
                          <w:rFonts w:cs="Arial"/>
                          <w:sz w:val="18"/>
                          <w:szCs w:val="18"/>
                        </w:rPr>
                        <w:t>,</w:t>
                      </w:r>
                      <w:r w:rsidRPr="009468A2">
                        <w:rPr>
                          <w:rFonts w:cs="Arial"/>
                          <w:sz w:val="18"/>
                          <w:szCs w:val="18"/>
                        </w:rPr>
                        <w:t xml:space="preserve"> the mix of property types and 'value' of these for the city deal model means that financial targets are at risk. </w:t>
                      </w:r>
                      <w:r w:rsidR="00FB2C61">
                        <w:rPr>
                          <w:rFonts w:cs="Arial"/>
                          <w:sz w:val="18"/>
                          <w:szCs w:val="18"/>
                        </w:rPr>
                        <w:t xml:space="preserve"> A series of scenarios have been developed to illustrate how the finance model could be affected, these are currently being considered by partners.</w:t>
                      </w:r>
                    </w:p>
                    <w:p w:rsidR="005F75D8" w:rsidRPr="0067120B" w:rsidRDefault="005F75D8" w:rsidP="005F75D8">
                      <w:pPr>
                        <w:tabs>
                          <w:tab w:val="left" w:pos="426"/>
                        </w:tabs>
                        <w:jc w:val="both"/>
                        <w:rPr>
                          <w:rFonts w:cs="Arial"/>
                          <w:sz w:val="18"/>
                          <w:szCs w:val="18"/>
                        </w:rPr>
                      </w:pPr>
                    </w:p>
                    <w:p w:rsidR="005F75D8" w:rsidRPr="00F25D46" w:rsidRDefault="005F75D8" w:rsidP="007C3682">
                      <w:pPr>
                        <w:tabs>
                          <w:tab w:val="left" w:pos="426"/>
                        </w:tabs>
                        <w:jc w:val="both"/>
                        <w:rPr>
                          <w:rFonts w:ascii="Arial" w:hAnsi="Arial" w:cs="Arial"/>
                          <w:sz w:val="24"/>
                          <w:szCs w:val="24"/>
                        </w:rPr>
                      </w:pPr>
                    </w:p>
                    <w:p w:rsidR="0058454A" w:rsidRPr="0067120B" w:rsidRDefault="0058454A" w:rsidP="00151796">
                      <w:pPr>
                        <w:rPr>
                          <w:sz w:val="24"/>
                          <w:szCs w:val="24"/>
                        </w:rPr>
                      </w:pPr>
                    </w:p>
                  </w:txbxContent>
                </v:textbox>
              </v:roundrect>
            </w:pict>
          </mc:Fallback>
        </mc:AlternateContent>
      </w:r>
      <w:r w:rsidR="003E1A82">
        <w:rPr>
          <w:noProof/>
          <w:lang w:eastAsia="en-GB"/>
        </w:rPr>
        <mc:AlternateContent>
          <mc:Choice Requires="wps">
            <w:drawing>
              <wp:anchor distT="0" distB="0" distL="114300" distR="114300" simplePos="0" relativeHeight="251764736" behindDoc="0" locked="0" layoutInCell="1" allowOverlap="1">
                <wp:simplePos x="0" y="0"/>
                <wp:positionH relativeFrom="column">
                  <wp:posOffset>8567584</wp:posOffset>
                </wp:positionH>
                <wp:positionV relativeFrom="paragraph">
                  <wp:posOffset>873303</wp:posOffset>
                </wp:positionV>
                <wp:extent cx="5556885" cy="9379828"/>
                <wp:effectExtent l="0" t="0" r="24765" b="12065"/>
                <wp:wrapNone/>
                <wp:docPr id="11" name="Text Box 11"/>
                <wp:cNvGraphicFramePr/>
                <a:graphic xmlns:a="http://schemas.openxmlformats.org/drawingml/2006/main">
                  <a:graphicData uri="http://schemas.microsoft.com/office/word/2010/wordprocessingShape">
                    <wps:wsp>
                      <wps:cNvSpPr txBox="1"/>
                      <wps:spPr>
                        <a:xfrm>
                          <a:off x="0" y="0"/>
                          <a:ext cx="5556885" cy="9379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5D8" w:rsidRDefault="005F75D8" w:rsidP="00B00AD2">
                            <w:pPr>
                              <w:rPr>
                                <w:rFonts w:ascii="Calibri" w:hAnsi="Calibri" w:cs="Arial"/>
                                <w:b/>
                                <w:sz w:val="32"/>
                                <w:szCs w:val="32"/>
                              </w:rPr>
                            </w:pPr>
                            <w:r w:rsidRPr="005F75D8">
                              <w:rPr>
                                <w:rFonts w:ascii="Calibri" w:hAnsi="Calibri"/>
                                <w:b/>
                                <w:color w:val="5B9BD5" w:themeColor="accent1"/>
                                <w:sz w:val="32"/>
                                <w:szCs w:val="32"/>
                              </w:rPr>
                              <w:t>Employment</w:t>
                            </w:r>
                            <w:r w:rsidR="00534186" w:rsidRPr="005F75D8">
                              <w:rPr>
                                <w:rFonts w:ascii="Calibri" w:hAnsi="Calibri" w:cs="Arial"/>
                                <w:b/>
                                <w:sz w:val="32"/>
                                <w:szCs w:val="32"/>
                              </w:rPr>
                              <w:t xml:space="preserve"> </w:t>
                            </w:r>
                          </w:p>
                          <w:p w:rsidR="006D2F19" w:rsidRPr="005F75D8" w:rsidRDefault="005F75D8" w:rsidP="00B00AD2">
                            <w:pPr>
                              <w:rPr>
                                <w:rFonts w:ascii="Calibri" w:hAnsi="Calibri"/>
                                <w:sz w:val="28"/>
                                <w:szCs w:val="28"/>
                              </w:rPr>
                            </w:pPr>
                            <w:r>
                              <w:rPr>
                                <w:rFonts w:ascii="Calibri" w:hAnsi="Calibri" w:cs="Arial"/>
                                <w:b/>
                                <w:sz w:val="28"/>
                                <w:szCs w:val="28"/>
                              </w:rPr>
                              <w:t>Notable p</w:t>
                            </w:r>
                            <w:r w:rsidR="006D2F19" w:rsidRPr="005F75D8">
                              <w:rPr>
                                <w:rFonts w:ascii="Calibri" w:hAnsi="Calibri" w:cs="Arial"/>
                                <w:b/>
                                <w:sz w:val="28"/>
                                <w:szCs w:val="28"/>
                              </w:rPr>
                              <w:t>rogress this monitoring period:</w:t>
                            </w:r>
                          </w:p>
                          <w:p w:rsidR="00B00AD2" w:rsidRPr="00714BB6" w:rsidRDefault="00B00AD2" w:rsidP="00B00AD2">
                            <w:pPr>
                              <w:pStyle w:val="ListParagraph"/>
                              <w:numPr>
                                <w:ilvl w:val="0"/>
                                <w:numId w:val="17"/>
                              </w:numPr>
                              <w:spacing w:after="0" w:line="240" w:lineRule="auto"/>
                              <w:contextualSpacing w:val="0"/>
                              <w:rPr>
                                <w:rFonts w:ascii="Calibri" w:hAnsi="Calibri" w:cs="Arial"/>
                                <w:sz w:val="18"/>
                                <w:szCs w:val="18"/>
                              </w:rPr>
                            </w:pPr>
                            <w:r w:rsidRPr="00714BB6">
                              <w:rPr>
                                <w:rFonts w:ascii="Calibri" w:hAnsi="Calibri" w:cs="Arial"/>
                                <w:b/>
                                <w:bCs/>
                                <w:sz w:val="18"/>
                                <w:szCs w:val="18"/>
                              </w:rPr>
                              <w:t xml:space="preserve">Preston East employment sites </w:t>
                            </w:r>
                            <w:r w:rsidRPr="00714BB6">
                              <w:rPr>
                                <w:rFonts w:ascii="Calibri" w:hAnsi="Calibri" w:cs="Arial"/>
                                <w:sz w:val="18"/>
                                <w:szCs w:val="18"/>
                              </w:rPr>
                              <w:t>– Ongoing enquiries are being handled for new build activity, plus additional land transactions</w:t>
                            </w:r>
                            <w:r w:rsidR="0081024A">
                              <w:rPr>
                                <w:rFonts w:ascii="Calibri" w:hAnsi="Calibri" w:cs="Arial"/>
                                <w:sz w:val="18"/>
                                <w:szCs w:val="18"/>
                              </w:rPr>
                              <w:t>,</w:t>
                            </w:r>
                            <w:r w:rsidRPr="00714BB6">
                              <w:rPr>
                                <w:rFonts w:ascii="Calibri" w:hAnsi="Calibri" w:cs="Arial"/>
                                <w:sz w:val="18"/>
                                <w:szCs w:val="18"/>
                              </w:rPr>
                              <w:t xml:space="preserve"> to bring forward other land, including discussions to expedite site preparation and due diligence activity at the Expansion Area land ahead of  2019/20 projections.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proofErr w:type="spellStart"/>
                            <w:r w:rsidRPr="00714BB6">
                              <w:rPr>
                                <w:rFonts w:ascii="Calibri" w:hAnsi="Calibri" w:cs="Arial"/>
                                <w:b/>
                                <w:bCs/>
                                <w:sz w:val="18"/>
                                <w:szCs w:val="18"/>
                              </w:rPr>
                              <w:t>UCLan</w:t>
                            </w:r>
                            <w:proofErr w:type="spellEnd"/>
                            <w:r w:rsidRPr="00714BB6">
                              <w:rPr>
                                <w:rFonts w:ascii="Calibri" w:hAnsi="Calibri" w:cs="Arial"/>
                                <w:b/>
                                <w:bCs/>
                                <w:sz w:val="18"/>
                                <w:szCs w:val="18"/>
                              </w:rPr>
                              <w:t xml:space="preserve"> Engineering Innovation Centre (EIC)</w:t>
                            </w:r>
                            <w:r w:rsidRPr="00714BB6">
                              <w:rPr>
                                <w:rFonts w:ascii="Calibri" w:hAnsi="Calibri" w:cs="Arial"/>
                                <w:sz w:val="18"/>
                                <w:szCs w:val="18"/>
                              </w:rPr>
                              <w:t xml:space="preserve"> - Progress is being maintained on construction of the EIC (due to open Q4 2018/19) along with ongoing activity on the proposed £60m Student Centre.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proofErr w:type="spellStart"/>
                            <w:r w:rsidRPr="00714BB6">
                              <w:rPr>
                                <w:rFonts w:ascii="Calibri" w:hAnsi="Calibri" w:cs="Arial"/>
                                <w:b/>
                                <w:bCs/>
                                <w:sz w:val="18"/>
                                <w:szCs w:val="18"/>
                              </w:rPr>
                              <w:t>Horrockses</w:t>
                            </w:r>
                            <w:proofErr w:type="spellEnd"/>
                            <w:r w:rsidRPr="00714BB6">
                              <w:rPr>
                                <w:rFonts w:ascii="Calibri" w:hAnsi="Calibri" w:cs="Arial"/>
                                <w:b/>
                                <w:bCs/>
                                <w:sz w:val="18"/>
                                <w:szCs w:val="18"/>
                              </w:rPr>
                              <w:t xml:space="preserve"> (Queen's Retail Park) </w:t>
                            </w:r>
                            <w:r w:rsidRPr="00714BB6">
                              <w:rPr>
                                <w:rFonts w:ascii="Calibri" w:hAnsi="Calibri" w:cs="Arial"/>
                                <w:sz w:val="18"/>
                                <w:szCs w:val="18"/>
                              </w:rPr>
                              <w:t>– A retail warehouse is currently under construction.  Planning permission has been granted for an extension to The Range, along with planning consent for neighbouring existing retail development.</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r w:rsidRPr="00714BB6">
                              <w:rPr>
                                <w:rFonts w:ascii="Calibri" w:hAnsi="Calibri" w:cs="Arial"/>
                                <w:b/>
                                <w:bCs/>
                                <w:sz w:val="18"/>
                                <w:szCs w:val="18"/>
                              </w:rPr>
                              <w:t xml:space="preserve">Moss Side Test Track </w:t>
                            </w:r>
                            <w:r w:rsidRPr="00714BB6">
                              <w:rPr>
                                <w:rFonts w:ascii="Calibri" w:hAnsi="Calibri" w:cs="Arial"/>
                                <w:sz w:val="18"/>
                                <w:szCs w:val="18"/>
                              </w:rPr>
                              <w:t xml:space="preserve">– A Masterplan has been adopted and planning application submitted, included within which is a range of commercial space. The planning application is to be considered at the January 2019 Planning Committee.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South Rings Phase 2</w:t>
                            </w:r>
                            <w:r w:rsidRPr="00714BB6">
                              <w:rPr>
                                <w:rFonts w:ascii="Calibri" w:hAnsi="Calibri" w:cs="Arial"/>
                                <w:sz w:val="18"/>
                                <w:szCs w:val="18"/>
                              </w:rPr>
                              <w:t xml:space="preserve"> - Hybrid units have been fully completed ahead of schedule with strong sales. </w:t>
                            </w:r>
                          </w:p>
                          <w:p w:rsidR="00B00AD2" w:rsidRDefault="00B00AD2" w:rsidP="00B00AD2">
                            <w:pPr>
                              <w:pStyle w:val="ListParagraph"/>
                              <w:numPr>
                                <w:ilvl w:val="0"/>
                                <w:numId w:val="17"/>
                              </w:numPr>
                              <w:spacing w:line="252" w:lineRule="auto"/>
                              <w:jc w:val="both"/>
                              <w:rPr>
                                <w:rFonts w:ascii="Calibri" w:hAnsi="Calibri" w:cs="Arial"/>
                                <w:sz w:val="18"/>
                                <w:szCs w:val="18"/>
                              </w:rPr>
                            </w:pPr>
                            <w:proofErr w:type="spellStart"/>
                            <w:r w:rsidRPr="00714BB6">
                              <w:rPr>
                                <w:rFonts w:ascii="Calibri" w:hAnsi="Calibri" w:cs="Arial"/>
                                <w:b/>
                                <w:bCs/>
                                <w:sz w:val="18"/>
                                <w:szCs w:val="18"/>
                              </w:rPr>
                              <w:t>Samlesbury</w:t>
                            </w:r>
                            <w:proofErr w:type="spellEnd"/>
                            <w:r w:rsidRPr="00714BB6">
                              <w:rPr>
                                <w:rFonts w:ascii="Calibri" w:hAnsi="Calibri" w:cs="Arial"/>
                                <w:b/>
                                <w:bCs/>
                                <w:sz w:val="18"/>
                                <w:szCs w:val="18"/>
                              </w:rPr>
                              <w:t xml:space="preserve"> Aerospace Enterprise Zone (SAEZ) </w:t>
                            </w:r>
                            <w:r w:rsidRPr="00714BB6">
                              <w:rPr>
                                <w:rFonts w:ascii="Calibri" w:hAnsi="Calibri" w:cs="Arial"/>
                                <w:sz w:val="18"/>
                                <w:szCs w:val="18"/>
                              </w:rPr>
                              <w:t>– Development activity is ongoing with respect to the Advanced Manufacturing Research Centre and its potential location within the SAEZ. In Summer 2018 Sir Frederick Page Way (the Spine Road connecting the A677 &amp; A59) was officially opened providing access to the SAEZ. A range of enquiries continue to be explored by commercial agents and the site is promoted as part of the LEP's Lancashire Advanced Manufacturing &amp; Engineering Cluster.</w:t>
                            </w:r>
                          </w:p>
                          <w:p w:rsidR="003E1A82" w:rsidRPr="003151D0" w:rsidRDefault="003E1A82" w:rsidP="003E1A82">
                            <w:pPr>
                              <w:pStyle w:val="ListParagraph"/>
                              <w:numPr>
                                <w:ilvl w:val="0"/>
                                <w:numId w:val="17"/>
                              </w:numPr>
                              <w:tabs>
                                <w:tab w:val="left" w:pos="426"/>
                              </w:tabs>
                              <w:jc w:val="both"/>
                              <w:rPr>
                                <w:rFonts w:cs="Arial"/>
                                <w:sz w:val="18"/>
                                <w:szCs w:val="18"/>
                              </w:rPr>
                            </w:pPr>
                            <w:r w:rsidRPr="003151D0">
                              <w:rPr>
                                <w:rFonts w:cs="Arial"/>
                                <w:b/>
                                <w:sz w:val="18"/>
                                <w:szCs w:val="18"/>
                              </w:rPr>
                              <w:t>Additional site identified and developed</w:t>
                            </w:r>
                            <w:r w:rsidRPr="003151D0">
                              <w:rPr>
                                <w:rFonts w:cs="Arial"/>
                                <w:sz w:val="18"/>
                                <w:szCs w:val="18"/>
                              </w:rPr>
                              <w:t xml:space="preserve"> - A new wedding/conference venue has opened at the Imperial Banqueting Suite, construction has started on the </w:t>
                            </w:r>
                            <w:proofErr w:type="spellStart"/>
                            <w:r w:rsidRPr="003151D0">
                              <w:rPr>
                                <w:rFonts w:cs="Arial"/>
                                <w:sz w:val="18"/>
                                <w:szCs w:val="18"/>
                              </w:rPr>
                              <w:t>Shankly</w:t>
                            </w:r>
                            <w:proofErr w:type="spellEnd"/>
                            <w:r w:rsidRPr="003151D0">
                              <w:rPr>
                                <w:rFonts w:cs="Arial"/>
                                <w:sz w:val="18"/>
                                <w:szCs w:val="18"/>
                              </w:rPr>
                              <w:t xml:space="preserve"> Hotel (former Post Office) and the contract to demolish the former market hall, to make way for a future Cinema/Leisure complex, has been let.   </w:t>
                            </w:r>
                          </w:p>
                          <w:p w:rsidR="005F75D8" w:rsidRPr="005F75D8" w:rsidRDefault="00C72194" w:rsidP="00B00AD2">
                            <w:pPr>
                              <w:rPr>
                                <w:rFonts w:ascii="Calibri" w:hAnsi="Calibri"/>
                                <w:b/>
                                <w:sz w:val="28"/>
                                <w:szCs w:val="28"/>
                              </w:rPr>
                            </w:pPr>
                            <w:r>
                              <w:rPr>
                                <w:rFonts w:ascii="Calibri" w:hAnsi="Calibri"/>
                                <w:b/>
                                <w:sz w:val="28"/>
                                <w:szCs w:val="28"/>
                              </w:rPr>
                              <w:t>Priorities and issues</w:t>
                            </w:r>
                            <w:r w:rsidR="005F75D8" w:rsidRPr="005F75D8">
                              <w:rPr>
                                <w:rFonts w:ascii="Calibri" w:hAnsi="Calibri"/>
                                <w:b/>
                                <w:sz w:val="28"/>
                                <w:szCs w:val="28"/>
                              </w:rPr>
                              <w:t>:</w:t>
                            </w:r>
                          </w:p>
                          <w:p w:rsidR="00B00AD2" w:rsidRPr="00714BB6" w:rsidRDefault="00FB2C61" w:rsidP="00B00AD2">
                            <w:pPr>
                              <w:rPr>
                                <w:rFonts w:ascii="Calibri" w:hAnsi="Calibri" w:cs="Times New Roman"/>
                                <w:sz w:val="18"/>
                                <w:szCs w:val="18"/>
                              </w:rPr>
                            </w:pPr>
                            <w:r>
                              <w:rPr>
                                <w:rFonts w:ascii="Calibri" w:hAnsi="Calibri"/>
                                <w:sz w:val="18"/>
                                <w:szCs w:val="18"/>
                              </w:rPr>
                              <w:t xml:space="preserve">The following sites </w:t>
                            </w:r>
                            <w:r w:rsidR="005F68EC">
                              <w:rPr>
                                <w:rFonts w:ascii="Calibri" w:hAnsi="Calibri"/>
                                <w:sz w:val="18"/>
                                <w:szCs w:val="18"/>
                              </w:rPr>
                              <w:t>are</w:t>
                            </w:r>
                            <w:r>
                              <w:rPr>
                                <w:rFonts w:ascii="Calibri" w:hAnsi="Calibri"/>
                                <w:sz w:val="18"/>
                                <w:szCs w:val="18"/>
                              </w:rPr>
                              <w:t xml:space="preserve"> not </w:t>
                            </w:r>
                            <w:r w:rsidR="005F68EC">
                              <w:rPr>
                                <w:rFonts w:ascii="Calibri" w:hAnsi="Calibri"/>
                                <w:sz w:val="18"/>
                                <w:szCs w:val="18"/>
                              </w:rPr>
                              <w:t>on track against baseline</w:t>
                            </w:r>
                            <w:r>
                              <w:rPr>
                                <w:rFonts w:ascii="Calibri" w:hAnsi="Calibri"/>
                                <w:sz w:val="18"/>
                                <w:szCs w:val="18"/>
                              </w:rPr>
                              <w:t xml:space="preserve"> targets </w:t>
                            </w:r>
                            <w:r w:rsidRPr="00714BB6">
                              <w:rPr>
                                <w:rFonts w:ascii="Calibri" w:hAnsi="Calibri"/>
                                <w:sz w:val="18"/>
                                <w:szCs w:val="18"/>
                              </w:rPr>
                              <w:t>but</w:t>
                            </w:r>
                            <w:r w:rsidR="00B00AD2" w:rsidRPr="00714BB6">
                              <w:rPr>
                                <w:rFonts w:ascii="Calibri" w:hAnsi="Calibri"/>
                                <w:sz w:val="18"/>
                                <w:szCs w:val="18"/>
                              </w:rPr>
                              <w:t xml:space="preserve"> mitigation action in place</w:t>
                            </w:r>
                            <w:r w:rsidR="00BD7D05">
                              <w:rPr>
                                <w:rFonts w:ascii="Calibri" w:hAnsi="Calibri"/>
                                <w:sz w:val="18"/>
                                <w:szCs w:val="18"/>
                              </w:rPr>
                              <w:t xml:space="preserve"> </w:t>
                            </w:r>
                            <w:proofErr w:type="gramStart"/>
                            <w:r w:rsidR="00B521BA">
                              <w:rPr>
                                <w:rFonts w:ascii="Calibri" w:hAnsi="Calibri"/>
                                <w:sz w:val="18"/>
                                <w:szCs w:val="18"/>
                              </w:rPr>
                              <w:t>(</w:t>
                            </w:r>
                            <w:r w:rsidR="00BD7D05">
                              <w:rPr>
                                <w:rFonts w:ascii="Calibri" w:hAnsi="Calibri"/>
                                <w:sz w:val="18"/>
                                <w:szCs w:val="18"/>
                              </w:rPr>
                              <w:t xml:space="preserve"> 13</w:t>
                            </w:r>
                            <w:proofErr w:type="gramEnd"/>
                            <w:r w:rsidR="00BD7D05">
                              <w:rPr>
                                <w:rFonts w:ascii="Calibri" w:hAnsi="Calibri"/>
                                <w:sz w:val="18"/>
                                <w:szCs w:val="18"/>
                              </w:rPr>
                              <w:t xml:space="preserve"> sites totalling 120,114 </w:t>
                            </w:r>
                            <w:proofErr w:type="spellStart"/>
                            <w:r w:rsidR="00BD7D05">
                              <w:rPr>
                                <w:rFonts w:ascii="Calibri" w:hAnsi="Calibri"/>
                                <w:sz w:val="18"/>
                                <w:szCs w:val="18"/>
                              </w:rPr>
                              <w:t>sq</w:t>
                            </w:r>
                            <w:proofErr w:type="spellEnd"/>
                            <w:r w:rsidR="00BD7D05">
                              <w:rPr>
                                <w:rFonts w:ascii="Calibri" w:hAnsi="Calibri"/>
                                <w:sz w:val="18"/>
                                <w:szCs w:val="18"/>
                              </w:rPr>
                              <w:t xml:space="preserve"> m.</w:t>
                            </w:r>
                            <w:r w:rsidR="00B521BA">
                              <w:rPr>
                                <w:rFonts w:ascii="Calibri" w:hAnsi="Calibri"/>
                                <w:sz w:val="18"/>
                                <w:szCs w:val="18"/>
                              </w:rPr>
                              <w:t>)</w:t>
                            </w:r>
                          </w:p>
                          <w:p w:rsidR="00B00AD2" w:rsidRPr="00714BB6" w:rsidRDefault="00B00AD2" w:rsidP="00B00AD2">
                            <w:pPr>
                              <w:pStyle w:val="ListParagraph"/>
                              <w:numPr>
                                <w:ilvl w:val="0"/>
                                <w:numId w:val="17"/>
                              </w:numPr>
                              <w:spacing w:after="0" w:line="240" w:lineRule="auto"/>
                              <w:contextualSpacing w:val="0"/>
                              <w:rPr>
                                <w:rFonts w:ascii="Calibri" w:hAnsi="Calibri" w:cs="Arial"/>
                                <w:sz w:val="18"/>
                                <w:szCs w:val="18"/>
                              </w:rPr>
                            </w:pPr>
                            <w:proofErr w:type="spellStart"/>
                            <w:r w:rsidRPr="00714BB6">
                              <w:rPr>
                                <w:rFonts w:ascii="Calibri" w:hAnsi="Calibri" w:cs="Arial"/>
                                <w:b/>
                                <w:bCs/>
                                <w:sz w:val="18"/>
                                <w:szCs w:val="18"/>
                              </w:rPr>
                              <w:t>Eastway</w:t>
                            </w:r>
                            <w:proofErr w:type="spellEnd"/>
                            <w:r w:rsidR="00FB2C61">
                              <w:rPr>
                                <w:rFonts w:ascii="Calibri" w:hAnsi="Calibri" w:cs="Arial"/>
                                <w:b/>
                                <w:bCs/>
                                <w:sz w:val="18"/>
                                <w:szCs w:val="18"/>
                              </w:rPr>
                              <w:t xml:space="preserve"> sites</w:t>
                            </w:r>
                            <w:r w:rsidRPr="00714BB6">
                              <w:rPr>
                                <w:rFonts w:ascii="Calibri" w:hAnsi="Calibri" w:cs="Arial"/>
                                <w:b/>
                                <w:bCs/>
                                <w:sz w:val="18"/>
                                <w:szCs w:val="18"/>
                              </w:rPr>
                              <w:t xml:space="preserve"> </w:t>
                            </w:r>
                            <w:r w:rsidR="004E5F70">
                              <w:rPr>
                                <w:rFonts w:ascii="Calibri" w:hAnsi="Calibri" w:cs="Arial"/>
                                <w:b/>
                                <w:bCs/>
                                <w:sz w:val="18"/>
                                <w:szCs w:val="18"/>
                              </w:rPr>
                              <w:t xml:space="preserve"> (5 in total) (</w:t>
                            </w:r>
                            <w:r w:rsidRPr="00714BB6">
                              <w:rPr>
                                <w:rFonts w:ascii="Calibri" w:hAnsi="Calibri" w:cs="Arial"/>
                                <w:sz w:val="18"/>
                                <w:szCs w:val="18"/>
                              </w:rPr>
                              <w:t xml:space="preserve">– </w:t>
                            </w:r>
                            <w:r w:rsidR="00FB2C61">
                              <w:rPr>
                                <w:rFonts w:ascii="Calibri" w:hAnsi="Calibri" w:cs="Arial"/>
                                <w:sz w:val="18"/>
                                <w:szCs w:val="18"/>
                              </w:rPr>
                              <w:t>P</w:t>
                            </w:r>
                            <w:r w:rsidRPr="00714BB6">
                              <w:rPr>
                                <w:rFonts w:ascii="Calibri" w:hAnsi="Calibri" w:cs="Arial"/>
                                <w:sz w:val="18"/>
                                <w:szCs w:val="18"/>
                              </w:rPr>
                              <w:t xml:space="preserve">lanning consent </w:t>
                            </w:r>
                            <w:r w:rsidR="00FB2C61">
                              <w:rPr>
                                <w:rFonts w:ascii="Calibri" w:hAnsi="Calibri" w:cs="Arial"/>
                                <w:sz w:val="18"/>
                                <w:szCs w:val="18"/>
                              </w:rPr>
                              <w:t xml:space="preserve">was secured </w:t>
                            </w:r>
                            <w:r w:rsidRPr="00714BB6">
                              <w:rPr>
                                <w:rFonts w:ascii="Calibri" w:hAnsi="Calibri" w:cs="Arial"/>
                                <w:sz w:val="18"/>
                                <w:szCs w:val="18"/>
                              </w:rPr>
                              <w:t xml:space="preserve">in 2017/18 </w:t>
                            </w:r>
                            <w:r w:rsidR="00FB2C61">
                              <w:rPr>
                                <w:rFonts w:ascii="Calibri" w:hAnsi="Calibri" w:cs="Arial"/>
                                <w:sz w:val="18"/>
                                <w:szCs w:val="18"/>
                              </w:rPr>
                              <w:t xml:space="preserve">and </w:t>
                            </w:r>
                            <w:r w:rsidRPr="00714BB6">
                              <w:rPr>
                                <w:rFonts w:ascii="Calibri" w:hAnsi="Calibri" w:cs="Arial"/>
                                <w:sz w:val="18"/>
                                <w:szCs w:val="18"/>
                              </w:rPr>
                              <w:t>construction has begun on a retail scheme</w:t>
                            </w:r>
                            <w:r w:rsidR="00FB2C61">
                              <w:rPr>
                                <w:rFonts w:ascii="Calibri" w:hAnsi="Calibri" w:cs="Arial"/>
                                <w:sz w:val="18"/>
                                <w:szCs w:val="18"/>
                              </w:rPr>
                              <w:t xml:space="preserve"> but completions are delayed due to i</w:t>
                            </w:r>
                            <w:r w:rsidR="00FB2C61" w:rsidRPr="00714BB6">
                              <w:rPr>
                                <w:rFonts w:ascii="Calibri" w:hAnsi="Calibri" w:cs="Arial"/>
                                <w:sz w:val="18"/>
                                <w:szCs w:val="18"/>
                              </w:rPr>
                              <w:t>nfrastructure being</w:t>
                            </w:r>
                            <w:r w:rsidRPr="00714BB6">
                              <w:rPr>
                                <w:rFonts w:ascii="Calibri" w:hAnsi="Calibri" w:cs="Arial"/>
                                <w:sz w:val="18"/>
                                <w:szCs w:val="18"/>
                              </w:rPr>
                              <w:t xml:space="preserve"> prepared on other sites ahead of development activity.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r w:rsidRPr="00714BB6">
                              <w:rPr>
                                <w:rFonts w:ascii="Calibri" w:hAnsi="Calibri" w:cs="Arial"/>
                                <w:b/>
                                <w:bCs/>
                                <w:sz w:val="18"/>
                                <w:szCs w:val="18"/>
                              </w:rPr>
                              <w:t>Bluebell Way (LCC site)</w:t>
                            </w:r>
                            <w:r w:rsidRPr="00714BB6">
                              <w:rPr>
                                <w:rFonts w:ascii="Calibri" w:hAnsi="Calibri" w:cs="Arial"/>
                                <w:sz w:val="18"/>
                                <w:szCs w:val="18"/>
                              </w:rPr>
                              <w:t xml:space="preserve"> -</w:t>
                            </w:r>
                            <w:r w:rsidRPr="00714BB6">
                              <w:rPr>
                                <w:rFonts w:ascii="Calibri" w:hAnsi="Calibri" w:cs="Arial"/>
                                <w:b/>
                                <w:bCs/>
                                <w:sz w:val="18"/>
                                <w:szCs w:val="18"/>
                              </w:rPr>
                              <w:t xml:space="preserve"> </w:t>
                            </w:r>
                            <w:r w:rsidRPr="00714BB6">
                              <w:rPr>
                                <w:rFonts w:ascii="Calibri" w:hAnsi="Calibri" w:cs="Arial"/>
                                <w:sz w:val="18"/>
                                <w:szCs w:val="18"/>
                              </w:rPr>
                              <w:t xml:space="preserve">Contracts have recently been exchanged </w:t>
                            </w:r>
                            <w:r w:rsidR="00FB2C61">
                              <w:rPr>
                                <w:rFonts w:ascii="Calibri" w:hAnsi="Calibri" w:cs="Arial"/>
                                <w:sz w:val="18"/>
                                <w:szCs w:val="18"/>
                              </w:rPr>
                              <w:t xml:space="preserve">for the sale of the site </w:t>
                            </w:r>
                            <w:r w:rsidRPr="00714BB6">
                              <w:rPr>
                                <w:rFonts w:ascii="Calibri" w:hAnsi="Calibri" w:cs="Arial"/>
                                <w:sz w:val="18"/>
                                <w:szCs w:val="18"/>
                              </w:rPr>
                              <w:t xml:space="preserve">and a planning application is anticipated </w:t>
                            </w:r>
                            <w:r w:rsidR="00FB2C61">
                              <w:rPr>
                                <w:rFonts w:ascii="Calibri" w:hAnsi="Calibri" w:cs="Arial"/>
                                <w:sz w:val="18"/>
                                <w:szCs w:val="18"/>
                              </w:rPr>
                              <w:t>imminently for a car showroom</w:t>
                            </w:r>
                            <w:r w:rsidRPr="00714BB6">
                              <w:rPr>
                                <w:rFonts w:ascii="Calibri" w:hAnsi="Calibri" w:cs="Arial"/>
                                <w:sz w:val="18"/>
                                <w:szCs w:val="18"/>
                              </w:rPr>
                              <w:t>.</w:t>
                            </w:r>
                          </w:p>
                          <w:p w:rsidR="00B00AD2" w:rsidRPr="002B24A5" w:rsidRDefault="00B00AD2" w:rsidP="00B00AD2">
                            <w:pPr>
                              <w:pStyle w:val="ListParagraph"/>
                              <w:numPr>
                                <w:ilvl w:val="0"/>
                                <w:numId w:val="17"/>
                              </w:numPr>
                              <w:spacing w:after="0" w:line="240" w:lineRule="auto"/>
                              <w:contextualSpacing w:val="0"/>
                              <w:rPr>
                                <w:rFonts w:ascii="Calibri" w:hAnsi="Calibri" w:cs="Arial"/>
                                <w:sz w:val="18"/>
                                <w:szCs w:val="18"/>
                              </w:rPr>
                            </w:pPr>
                            <w:r w:rsidRPr="002B24A5">
                              <w:rPr>
                                <w:rFonts w:ascii="Calibri" w:hAnsi="Calibri" w:cs="Arial"/>
                                <w:b/>
                                <w:bCs/>
                                <w:sz w:val="18"/>
                                <w:szCs w:val="18"/>
                              </w:rPr>
                              <w:t>Preston Cinema/Leisure scheme</w:t>
                            </w:r>
                            <w:r w:rsidRPr="002B24A5">
                              <w:rPr>
                                <w:rFonts w:ascii="Calibri" w:hAnsi="Calibri" w:cs="Arial"/>
                                <w:sz w:val="18"/>
                                <w:szCs w:val="18"/>
                              </w:rPr>
                              <w:t xml:space="preserve"> –</w:t>
                            </w:r>
                            <w:r w:rsidR="002B24A5" w:rsidRPr="002B24A5">
                              <w:rPr>
                                <w:rFonts w:ascii="Calibri" w:hAnsi="Calibri" w:cs="Arial"/>
                                <w:sz w:val="18"/>
                                <w:szCs w:val="18"/>
                              </w:rPr>
                              <w:t xml:space="preserve">scheme </w:t>
                            </w:r>
                            <w:r w:rsidR="00FB2C61" w:rsidRPr="002B24A5">
                              <w:rPr>
                                <w:rFonts w:ascii="Calibri" w:hAnsi="Calibri" w:cs="Arial"/>
                                <w:sz w:val="18"/>
                                <w:szCs w:val="18"/>
                              </w:rPr>
                              <w:t>re-s</w:t>
                            </w:r>
                            <w:r w:rsidRPr="002B24A5">
                              <w:rPr>
                                <w:rFonts w:ascii="Calibri" w:hAnsi="Calibri" w:cs="Arial"/>
                                <w:sz w:val="18"/>
                                <w:szCs w:val="18"/>
                              </w:rPr>
                              <w:t>cheduled by c12 months.</w:t>
                            </w:r>
                            <w:r w:rsidR="002B24A5" w:rsidRPr="002B24A5">
                              <w:rPr>
                                <w:rFonts w:ascii="Calibri" w:hAnsi="Calibri" w:cs="Arial"/>
                                <w:sz w:val="18"/>
                                <w:szCs w:val="18"/>
                              </w:rPr>
                              <w:t xml:space="preserve"> </w:t>
                            </w:r>
                            <w:bookmarkStart w:id="0" w:name="_GoBack"/>
                            <w:bookmarkEnd w:id="0"/>
                            <w:r w:rsidR="00791270" w:rsidRPr="002B24A5">
                              <w:rPr>
                                <w:rFonts w:ascii="Calibri" w:hAnsi="Calibri" w:cs="Arial"/>
                                <w:sz w:val="18"/>
                                <w:szCs w:val="18"/>
                              </w:rPr>
                              <w:t>.</w:t>
                            </w:r>
                            <w:r w:rsidRPr="002B24A5">
                              <w:rPr>
                                <w:rFonts w:ascii="Calibri" w:hAnsi="Calibri" w:cs="Arial"/>
                                <w:sz w:val="18"/>
                                <w:szCs w:val="18"/>
                              </w:rPr>
                              <w:t xml:space="preserv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 xml:space="preserve">City Centre Office schemes </w:t>
                            </w:r>
                            <w:r w:rsidR="00FB2C61">
                              <w:rPr>
                                <w:rFonts w:ascii="Calibri" w:hAnsi="Calibri" w:cs="Arial"/>
                                <w:sz w:val="18"/>
                                <w:szCs w:val="18"/>
                              </w:rPr>
                              <w:t>– A</w:t>
                            </w:r>
                            <w:r w:rsidRPr="00714BB6">
                              <w:rPr>
                                <w:rFonts w:ascii="Calibri" w:hAnsi="Calibri" w:cs="Arial"/>
                                <w:sz w:val="18"/>
                                <w:szCs w:val="18"/>
                              </w:rPr>
                              <w:t xml:space="preserve"> Business Case is being developed to attract </w:t>
                            </w:r>
                            <w:r w:rsidR="00FB2C61">
                              <w:rPr>
                                <w:rFonts w:ascii="Calibri" w:hAnsi="Calibri" w:cs="Arial"/>
                                <w:sz w:val="18"/>
                                <w:szCs w:val="18"/>
                              </w:rPr>
                              <w:t xml:space="preserve">public  sector </w:t>
                            </w:r>
                            <w:r w:rsidRPr="00714BB6">
                              <w:rPr>
                                <w:rFonts w:ascii="Calibri" w:hAnsi="Calibri" w:cs="Arial"/>
                                <w:sz w:val="18"/>
                                <w:szCs w:val="18"/>
                              </w:rPr>
                              <w:t>anchor tenants</w:t>
                            </w:r>
                            <w:r w:rsidR="00FB2C61">
                              <w:rPr>
                                <w:rFonts w:ascii="Calibri" w:hAnsi="Calibri" w:cs="Arial"/>
                                <w:sz w:val="18"/>
                                <w:szCs w:val="18"/>
                              </w:rPr>
                              <w:t xml:space="preserve"> as </w:t>
                            </w:r>
                            <w:r w:rsidRPr="00714BB6">
                              <w:rPr>
                                <w:rFonts w:ascii="Calibri" w:hAnsi="Calibri" w:cs="Arial"/>
                                <w:sz w:val="18"/>
                                <w:szCs w:val="18"/>
                              </w:rPr>
                              <w:t xml:space="preserve"> current cost and values do not currently support private sector occupiers for new build scheme</w:t>
                            </w:r>
                            <w:r w:rsidR="00FB2C61">
                              <w:rPr>
                                <w:rFonts w:ascii="Calibri" w:hAnsi="Calibri" w:cs="Arial"/>
                                <w:sz w:val="18"/>
                                <w:szCs w:val="18"/>
                              </w:rPr>
                              <w:t>s</w:t>
                            </w:r>
                            <w:r w:rsidRPr="00714BB6">
                              <w:rPr>
                                <w:rFonts w:ascii="Calibri" w:hAnsi="Calibri" w:cs="Arial"/>
                                <w:sz w:val="18"/>
                                <w:szCs w:val="18"/>
                              </w:rPr>
                              <w:t xml:space="preserv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 xml:space="preserve">Prince's Central Buildings </w:t>
                            </w:r>
                            <w:r w:rsidRPr="00714BB6">
                              <w:rPr>
                                <w:rFonts w:ascii="Calibri" w:hAnsi="Calibri" w:cs="Arial"/>
                                <w:sz w:val="18"/>
                                <w:szCs w:val="18"/>
                              </w:rPr>
                              <w:t xml:space="preserve">– The Business Case </w:t>
                            </w:r>
                            <w:r w:rsidR="00FB2C61">
                              <w:rPr>
                                <w:rFonts w:ascii="Calibri" w:hAnsi="Calibri" w:cs="Arial"/>
                                <w:sz w:val="18"/>
                                <w:szCs w:val="18"/>
                              </w:rPr>
                              <w:t>for this city centre health hub on this site has been delayed due to difficulties in coordinating partner inputs.  Officers continue to work to bring partners together and progress this scheme.</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Cottam Hall</w:t>
                            </w:r>
                            <w:r w:rsidRPr="00714BB6">
                              <w:rPr>
                                <w:rFonts w:ascii="Calibri" w:hAnsi="Calibri" w:cs="Arial"/>
                                <w:sz w:val="18"/>
                                <w:szCs w:val="18"/>
                              </w:rPr>
                              <w:t xml:space="preserve"> – </w:t>
                            </w:r>
                            <w:r w:rsidR="00FB2C61">
                              <w:rPr>
                                <w:rFonts w:ascii="Calibri" w:hAnsi="Calibri" w:cs="Arial"/>
                                <w:sz w:val="18"/>
                                <w:szCs w:val="18"/>
                              </w:rPr>
                              <w:t>This remains a viable site and c</w:t>
                            </w:r>
                            <w:r w:rsidRPr="00714BB6">
                              <w:rPr>
                                <w:rFonts w:ascii="Calibri" w:hAnsi="Calibri" w:cs="Arial"/>
                                <w:sz w:val="18"/>
                                <w:szCs w:val="18"/>
                              </w:rPr>
                              <w:t xml:space="preserve">onsideration is being given to a retail element, albeit on a smaller footprint to previous schemes. </w:t>
                            </w:r>
                          </w:p>
                          <w:p w:rsidR="00B00AD2" w:rsidRPr="00791270" w:rsidRDefault="00B00AD2" w:rsidP="00B00AD2">
                            <w:pPr>
                              <w:pStyle w:val="ListParagraph"/>
                              <w:numPr>
                                <w:ilvl w:val="0"/>
                                <w:numId w:val="17"/>
                              </w:numPr>
                              <w:spacing w:line="252" w:lineRule="auto"/>
                              <w:jc w:val="both"/>
                              <w:rPr>
                                <w:rFonts w:cs="Arial"/>
                                <w:b/>
                                <w:bCs/>
                                <w:sz w:val="18"/>
                                <w:szCs w:val="18"/>
                              </w:rPr>
                            </w:pPr>
                            <w:proofErr w:type="spellStart"/>
                            <w:r w:rsidRPr="00791270">
                              <w:rPr>
                                <w:rFonts w:cs="Arial"/>
                                <w:b/>
                                <w:bCs/>
                                <w:sz w:val="18"/>
                                <w:szCs w:val="18"/>
                              </w:rPr>
                              <w:t>Cuerden</w:t>
                            </w:r>
                            <w:proofErr w:type="spellEnd"/>
                            <w:r w:rsidRPr="00791270">
                              <w:rPr>
                                <w:rFonts w:cs="Arial"/>
                                <w:b/>
                                <w:bCs/>
                                <w:sz w:val="18"/>
                                <w:szCs w:val="18"/>
                              </w:rPr>
                              <w:t xml:space="preserve"> Strategic Site –</w:t>
                            </w:r>
                            <w:r w:rsidRPr="00791270">
                              <w:rPr>
                                <w:rFonts w:cs="Arial"/>
                                <w:sz w:val="18"/>
                                <w:szCs w:val="18"/>
                              </w:rPr>
                              <w:t>.  </w:t>
                            </w:r>
                            <w:r w:rsidR="0007102B" w:rsidRPr="00791270">
                              <w:rPr>
                                <w:rFonts w:cs="Arial"/>
                                <w:sz w:val="18"/>
                                <w:szCs w:val="18"/>
                              </w:rPr>
                              <w:t>Following the announcement by Ikea in the spring of 2018 that it no longer intended to locate to the site, the County Council is working on details of a re-imagined scheme. The outcome of this exercise is likely to be announced in the spring of 2019. There remains very strong interest in the site from potential occupiers, developers and investors.</w:t>
                            </w:r>
                          </w:p>
                          <w:p w:rsidR="00B00AD2" w:rsidRPr="00791270" w:rsidRDefault="00B00AD2" w:rsidP="00B00AD2">
                            <w:pPr>
                              <w:pStyle w:val="ListParagraph"/>
                              <w:numPr>
                                <w:ilvl w:val="0"/>
                                <w:numId w:val="17"/>
                              </w:numPr>
                              <w:spacing w:line="252" w:lineRule="auto"/>
                              <w:jc w:val="both"/>
                              <w:rPr>
                                <w:rFonts w:ascii="Calibri" w:hAnsi="Calibri" w:cs="Arial"/>
                                <w:sz w:val="18"/>
                                <w:szCs w:val="18"/>
                              </w:rPr>
                            </w:pPr>
                            <w:r w:rsidRPr="00791270">
                              <w:rPr>
                                <w:rFonts w:ascii="Calibri" w:hAnsi="Calibri" w:cs="Arial"/>
                                <w:b/>
                                <w:bCs/>
                                <w:sz w:val="18"/>
                                <w:szCs w:val="18"/>
                              </w:rPr>
                              <w:t>Cop Lane, Penwortham</w:t>
                            </w:r>
                            <w:r w:rsidRPr="00791270">
                              <w:rPr>
                                <w:rFonts w:ascii="Calibri" w:hAnsi="Calibri" w:cs="Arial"/>
                                <w:sz w:val="18"/>
                                <w:szCs w:val="18"/>
                              </w:rPr>
                              <w:t xml:space="preserve"> – Following Tesco pulling out of the site, the recent re-marketing has attracted strong market interest from a range of end users. </w:t>
                            </w:r>
                          </w:p>
                          <w:p w:rsidR="004E5F70" w:rsidRPr="00791270" w:rsidRDefault="004E5F70" w:rsidP="00B00AD2">
                            <w:pPr>
                              <w:pStyle w:val="ListParagraph"/>
                              <w:numPr>
                                <w:ilvl w:val="0"/>
                                <w:numId w:val="17"/>
                              </w:numPr>
                              <w:spacing w:line="252" w:lineRule="auto"/>
                              <w:jc w:val="both"/>
                              <w:rPr>
                                <w:rFonts w:ascii="Calibri" w:hAnsi="Calibri" w:cs="Arial"/>
                                <w:sz w:val="18"/>
                                <w:szCs w:val="18"/>
                              </w:rPr>
                            </w:pPr>
                            <w:r w:rsidRPr="00791270">
                              <w:rPr>
                                <w:rFonts w:ascii="Calibri" w:hAnsi="Calibri" w:cs="Arial"/>
                                <w:b/>
                                <w:bCs/>
                                <w:sz w:val="18"/>
                                <w:szCs w:val="18"/>
                              </w:rPr>
                              <w:t>South Rings</w:t>
                            </w:r>
                            <w:r w:rsidRPr="00791270">
                              <w:rPr>
                                <w:rFonts w:ascii="Calibri" w:hAnsi="Calibri" w:cs="Arial"/>
                                <w:sz w:val="18"/>
                                <w:szCs w:val="18"/>
                              </w:rPr>
                              <w:t>- market intelligence from the agent suggest</w:t>
                            </w:r>
                            <w:r w:rsidR="0081024A" w:rsidRPr="00791270">
                              <w:rPr>
                                <w:rFonts w:ascii="Calibri" w:hAnsi="Calibri" w:cs="Arial"/>
                                <w:sz w:val="18"/>
                                <w:szCs w:val="18"/>
                              </w:rPr>
                              <w:t>s</w:t>
                            </w:r>
                            <w:r w:rsidRPr="00791270">
                              <w:rPr>
                                <w:rFonts w:ascii="Calibri" w:hAnsi="Calibri" w:cs="Arial"/>
                                <w:sz w:val="18"/>
                                <w:szCs w:val="18"/>
                              </w:rPr>
                              <w:t xml:space="preserve"> that this small site is unlikely to come forward at the moment due to viability issues</w:t>
                            </w:r>
                            <w:r w:rsidR="009F773E" w:rsidRPr="00791270">
                              <w:rPr>
                                <w:rFonts w:ascii="Calibri" w:hAnsi="Calibri" w:cs="Arial"/>
                                <w:sz w:val="18"/>
                                <w:szCs w:val="18"/>
                              </w:rPr>
                              <w:t>,</w:t>
                            </w:r>
                            <w:r w:rsidRPr="00791270">
                              <w:rPr>
                                <w:rFonts w:ascii="Calibri" w:hAnsi="Calibri" w:cs="Arial"/>
                                <w:sz w:val="18"/>
                                <w:szCs w:val="18"/>
                              </w:rPr>
                              <w:t xml:space="preserve"> such as the retail climate.</w:t>
                            </w:r>
                          </w:p>
                          <w:p w:rsidR="00A44B39" w:rsidRDefault="00BD7D05" w:rsidP="00A44B39">
                            <w:pPr>
                              <w:rPr>
                                <w:rFonts w:ascii="Calibri" w:hAnsi="Calibri"/>
                                <w:sz w:val="18"/>
                                <w:szCs w:val="18"/>
                              </w:rPr>
                            </w:pPr>
                            <w:r>
                              <w:rPr>
                                <w:rFonts w:ascii="Calibri" w:hAnsi="Calibri"/>
                                <w:sz w:val="18"/>
                                <w:szCs w:val="18"/>
                              </w:rPr>
                              <w:t>S</w:t>
                            </w:r>
                            <w:r w:rsidR="00B00AD2" w:rsidRPr="00714BB6">
                              <w:rPr>
                                <w:rFonts w:ascii="Calibri" w:hAnsi="Calibri"/>
                                <w:sz w:val="18"/>
                                <w:szCs w:val="18"/>
                              </w:rPr>
                              <w:t>ite</w:t>
                            </w:r>
                            <w:r>
                              <w:rPr>
                                <w:rFonts w:ascii="Calibri" w:hAnsi="Calibri"/>
                                <w:sz w:val="18"/>
                                <w:szCs w:val="18"/>
                              </w:rPr>
                              <w:t>s</w:t>
                            </w:r>
                            <w:r w:rsidR="00B00AD2" w:rsidRPr="00714BB6">
                              <w:rPr>
                                <w:rFonts w:ascii="Calibri" w:hAnsi="Calibri"/>
                                <w:sz w:val="18"/>
                                <w:szCs w:val="18"/>
                              </w:rPr>
                              <w:t xml:space="preserve"> not on track with baseline targets and no mitigation action in place</w:t>
                            </w:r>
                            <w:r w:rsidR="00791270">
                              <w:rPr>
                                <w:rFonts w:ascii="Calibri" w:hAnsi="Calibri"/>
                                <w:sz w:val="18"/>
                                <w:szCs w:val="18"/>
                              </w:rPr>
                              <w:t xml:space="preserve"> </w:t>
                            </w:r>
                            <w:r>
                              <w:rPr>
                                <w:rFonts w:ascii="Calibri" w:hAnsi="Calibri"/>
                                <w:sz w:val="18"/>
                                <w:szCs w:val="18"/>
                              </w:rPr>
                              <w:t>-</w:t>
                            </w:r>
                            <w:r w:rsidR="00FB2C61">
                              <w:rPr>
                                <w:rFonts w:ascii="Calibri" w:hAnsi="Calibri"/>
                                <w:sz w:val="18"/>
                                <w:szCs w:val="18"/>
                              </w:rPr>
                              <w:t xml:space="preserve"> </w:t>
                            </w:r>
                            <w:r>
                              <w:rPr>
                                <w:rFonts w:ascii="Calibri" w:hAnsi="Calibri"/>
                                <w:sz w:val="18"/>
                                <w:szCs w:val="18"/>
                              </w:rPr>
                              <w:t xml:space="preserve">(4 sites – total floorspace 9,665 </w:t>
                            </w:r>
                            <w:proofErr w:type="spellStart"/>
                            <w:r>
                              <w:rPr>
                                <w:rFonts w:ascii="Calibri" w:hAnsi="Calibri"/>
                                <w:sz w:val="18"/>
                                <w:szCs w:val="18"/>
                              </w:rPr>
                              <w:t>sq</w:t>
                            </w:r>
                            <w:proofErr w:type="spellEnd"/>
                            <w:r>
                              <w:rPr>
                                <w:rFonts w:ascii="Calibri" w:hAnsi="Calibri"/>
                                <w:sz w:val="18"/>
                                <w:szCs w:val="18"/>
                              </w:rPr>
                              <w:t xml:space="preserve"> m)</w:t>
                            </w:r>
                          </w:p>
                          <w:p w:rsidR="00B00AD2" w:rsidRPr="00714BB6" w:rsidRDefault="00674A02" w:rsidP="00B00AD2">
                            <w:pPr>
                              <w:pStyle w:val="ListParagraph"/>
                              <w:numPr>
                                <w:ilvl w:val="0"/>
                                <w:numId w:val="18"/>
                              </w:numPr>
                              <w:spacing w:line="252" w:lineRule="auto"/>
                              <w:jc w:val="both"/>
                              <w:rPr>
                                <w:rFonts w:ascii="Calibri" w:hAnsi="Calibri" w:cs="Arial"/>
                                <w:sz w:val="18"/>
                                <w:szCs w:val="18"/>
                              </w:rPr>
                            </w:pPr>
                            <w:r>
                              <w:rPr>
                                <w:rFonts w:ascii="Calibri" w:hAnsi="Calibri" w:cs="Arial"/>
                                <w:b/>
                                <w:bCs/>
                                <w:sz w:val="18"/>
                                <w:szCs w:val="18"/>
                              </w:rPr>
                              <w:t xml:space="preserve">Former </w:t>
                            </w:r>
                            <w:r w:rsidR="00B00AD2" w:rsidRPr="00714BB6">
                              <w:rPr>
                                <w:rFonts w:ascii="Calibri" w:hAnsi="Calibri" w:cs="Arial"/>
                                <w:b/>
                                <w:bCs/>
                                <w:sz w:val="18"/>
                                <w:szCs w:val="18"/>
                              </w:rPr>
                              <w:t>Whittingham Hospital</w:t>
                            </w:r>
                            <w:r w:rsidR="00B00AD2" w:rsidRPr="00714BB6">
                              <w:rPr>
                                <w:rFonts w:ascii="Calibri" w:hAnsi="Calibri" w:cs="Arial"/>
                                <w:sz w:val="18"/>
                                <w:szCs w:val="18"/>
                              </w:rPr>
                              <w:t xml:space="preserve"> – There is no commercial use in the current masterplan </w:t>
                            </w:r>
                            <w:r w:rsidR="005D3456">
                              <w:rPr>
                                <w:rFonts w:ascii="Calibri" w:hAnsi="Calibri" w:cs="Arial"/>
                                <w:sz w:val="18"/>
                                <w:szCs w:val="18"/>
                              </w:rPr>
                              <w:t xml:space="preserve">– understood to be </w:t>
                            </w:r>
                            <w:r w:rsidR="00B00AD2" w:rsidRPr="00714BB6">
                              <w:rPr>
                                <w:rFonts w:ascii="Calibri" w:hAnsi="Calibri" w:cs="Arial"/>
                                <w:sz w:val="18"/>
                                <w:szCs w:val="18"/>
                              </w:rPr>
                              <w:t>due to a lack of market demand.</w:t>
                            </w:r>
                          </w:p>
                          <w:p w:rsidR="00B00AD2" w:rsidRPr="00714BB6" w:rsidRDefault="00B00AD2" w:rsidP="00B00AD2">
                            <w:pPr>
                              <w:pStyle w:val="ListParagraph"/>
                              <w:numPr>
                                <w:ilvl w:val="0"/>
                                <w:numId w:val="18"/>
                              </w:numPr>
                              <w:spacing w:line="252" w:lineRule="auto"/>
                              <w:jc w:val="both"/>
                              <w:rPr>
                                <w:rFonts w:ascii="Calibri" w:hAnsi="Calibri" w:cs="Arial"/>
                                <w:sz w:val="18"/>
                                <w:szCs w:val="18"/>
                              </w:rPr>
                            </w:pPr>
                            <w:r w:rsidRPr="00714BB6">
                              <w:rPr>
                                <w:rFonts w:ascii="Calibri" w:hAnsi="Calibri" w:cs="Arial"/>
                                <w:b/>
                                <w:bCs/>
                                <w:sz w:val="18"/>
                                <w:szCs w:val="18"/>
                              </w:rPr>
                              <w:t>College House</w:t>
                            </w:r>
                            <w:r w:rsidRPr="00714BB6">
                              <w:rPr>
                                <w:rFonts w:ascii="Calibri" w:hAnsi="Calibri" w:cs="Arial"/>
                                <w:sz w:val="18"/>
                                <w:szCs w:val="18"/>
                              </w:rPr>
                              <w:t xml:space="preserve"> – There has been little activity </w:t>
                            </w:r>
                            <w:r w:rsidR="00791270">
                              <w:rPr>
                                <w:rFonts w:ascii="Calibri" w:hAnsi="Calibri" w:cs="Arial"/>
                                <w:sz w:val="18"/>
                                <w:szCs w:val="18"/>
                              </w:rPr>
                              <w:t>to</w:t>
                            </w:r>
                            <w:r w:rsidRPr="00714BB6">
                              <w:rPr>
                                <w:rFonts w:ascii="Calibri" w:hAnsi="Calibri" w:cs="Arial"/>
                                <w:sz w:val="18"/>
                                <w:szCs w:val="18"/>
                              </w:rPr>
                              <w:t xml:space="preserve"> bring the site forward</w:t>
                            </w:r>
                            <w:r w:rsidR="00FB2C61">
                              <w:rPr>
                                <w:rFonts w:ascii="Calibri" w:hAnsi="Calibri" w:cs="Arial"/>
                                <w:sz w:val="18"/>
                                <w:szCs w:val="18"/>
                              </w:rPr>
                              <w:t xml:space="preserve"> although officers have sought to secure emergency repairs and physical improvements to the exterior of the building</w:t>
                            </w:r>
                            <w:r w:rsidRPr="00714BB6">
                              <w:rPr>
                                <w:rFonts w:ascii="Calibri" w:hAnsi="Calibri" w:cs="Arial"/>
                                <w:sz w:val="18"/>
                                <w:szCs w:val="18"/>
                              </w:rPr>
                              <w:t>.</w:t>
                            </w:r>
                          </w:p>
                          <w:p w:rsidR="00B00AD2" w:rsidRPr="00714BB6" w:rsidRDefault="00B00AD2" w:rsidP="00B00AD2">
                            <w:pPr>
                              <w:pStyle w:val="ListParagraph"/>
                              <w:numPr>
                                <w:ilvl w:val="0"/>
                                <w:numId w:val="18"/>
                              </w:numPr>
                              <w:spacing w:line="252" w:lineRule="auto"/>
                              <w:jc w:val="both"/>
                              <w:rPr>
                                <w:rFonts w:ascii="Calibri" w:hAnsi="Calibri" w:cs="Arial"/>
                                <w:sz w:val="18"/>
                                <w:szCs w:val="18"/>
                              </w:rPr>
                            </w:pPr>
                            <w:proofErr w:type="spellStart"/>
                            <w:r w:rsidRPr="00714BB6">
                              <w:rPr>
                                <w:rFonts w:ascii="Calibri" w:hAnsi="Calibri" w:cs="Arial"/>
                                <w:b/>
                                <w:bCs/>
                                <w:sz w:val="18"/>
                                <w:szCs w:val="18"/>
                              </w:rPr>
                              <w:t>Pickerings</w:t>
                            </w:r>
                            <w:proofErr w:type="spellEnd"/>
                            <w:r w:rsidRPr="00714BB6">
                              <w:rPr>
                                <w:rFonts w:ascii="Calibri" w:hAnsi="Calibri" w:cs="Arial"/>
                                <w:b/>
                                <w:bCs/>
                                <w:sz w:val="18"/>
                                <w:szCs w:val="18"/>
                              </w:rPr>
                              <w:t xml:space="preserve"> Farm </w:t>
                            </w:r>
                            <w:r w:rsidRPr="00714BB6">
                              <w:rPr>
                                <w:rFonts w:ascii="Calibri" w:hAnsi="Calibri" w:cs="Arial"/>
                                <w:sz w:val="18"/>
                                <w:szCs w:val="18"/>
                              </w:rPr>
                              <w:t xml:space="preserve">– </w:t>
                            </w:r>
                            <w:r w:rsidR="00FB2C61">
                              <w:rPr>
                                <w:rFonts w:ascii="Calibri" w:hAnsi="Calibri" w:cs="Arial"/>
                                <w:sz w:val="18"/>
                                <w:szCs w:val="18"/>
                              </w:rPr>
                              <w:t>The masterplan currently out for consul</w:t>
                            </w:r>
                            <w:r w:rsidR="005D3456">
                              <w:rPr>
                                <w:rFonts w:ascii="Calibri" w:hAnsi="Calibri" w:cs="Arial"/>
                                <w:sz w:val="18"/>
                                <w:szCs w:val="18"/>
                              </w:rPr>
                              <w:t>t</w:t>
                            </w:r>
                            <w:r w:rsidR="00FB2C61">
                              <w:rPr>
                                <w:rFonts w:ascii="Calibri" w:hAnsi="Calibri" w:cs="Arial"/>
                                <w:sz w:val="18"/>
                                <w:szCs w:val="18"/>
                              </w:rPr>
                              <w:t>ation does not include any commercial element within the scheme.</w:t>
                            </w:r>
                            <w:r w:rsidRPr="00714BB6">
                              <w:rPr>
                                <w:rFonts w:ascii="Calibri" w:hAnsi="Calibri" w:cs="Arial"/>
                                <w:sz w:val="18"/>
                                <w:szCs w:val="18"/>
                              </w:rPr>
                              <w:t xml:space="preserve">  </w:t>
                            </w:r>
                          </w:p>
                          <w:p w:rsidR="00BD7D05" w:rsidRPr="00BD7D05" w:rsidRDefault="00BD7D05" w:rsidP="00BD7D05">
                            <w:pPr>
                              <w:pStyle w:val="ListParagraph"/>
                              <w:numPr>
                                <w:ilvl w:val="0"/>
                                <w:numId w:val="18"/>
                              </w:numPr>
                              <w:rPr>
                                <w:rFonts w:ascii="Calibri" w:hAnsi="Calibri" w:cs="Arial"/>
                                <w:b/>
                                <w:bCs/>
                                <w:sz w:val="18"/>
                                <w:szCs w:val="18"/>
                              </w:rPr>
                            </w:pPr>
                            <w:r w:rsidRPr="00BD7D05">
                              <w:rPr>
                                <w:rFonts w:ascii="Calibri" w:hAnsi="Calibri" w:cs="Arial"/>
                                <w:b/>
                                <w:bCs/>
                                <w:sz w:val="18"/>
                                <w:szCs w:val="18"/>
                              </w:rPr>
                              <w:t xml:space="preserve">Cottam Hall </w:t>
                            </w:r>
                            <w:r w:rsidRPr="00BD7D05">
                              <w:rPr>
                                <w:rFonts w:ascii="Calibri" w:hAnsi="Calibri" w:cs="Arial"/>
                                <w:sz w:val="18"/>
                                <w:szCs w:val="18"/>
                              </w:rPr>
                              <w:t>– District Centre/Community uses may not come forward on-site</w:t>
                            </w:r>
                            <w:r w:rsidR="00FB2C61">
                              <w:rPr>
                                <w:rFonts w:ascii="Calibri" w:hAnsi="Calibri" w:cs="Arial"/>
                                <w:sz w:val="18"/>
                                <w:szCs w:val="18"/>
                              </w:rPr>
                              <w:t xml:space="preserve"> due to site viability issues</w:t>
                            </w:r>
                            <w:r w:rsidRPr="00BD7D05">
                              <w:rPr>
                                <w:rFonts w:ascii="Calibri" w:hAnsi="Calibri" w:cs="Arial"/>
                                <w:sz w:val="18"/>
                                <w:szCs w:val="18"/>
                              </w:rPr>
                              <w:t xml:space="preserve">. </w:t>
                            </w:r>
                          </w:p>
                          <w:p w:rsidR="00B00AD2" w:rsidRPr="00714BB6" w:rsidRDefault="00B00AD2" w:rsidP="00B00AD2">
                            <w:pPr>
                              <w:pStyle w:val="ListParagraph"/>
                              <w:spacing w:line="252" w:lineRule="auto"/>
                              <w:jc w:val="both"/>
                              <w:rPr>
                                <w:rFonts w:ascii="Calibri" w:hAnsi="Calibri" w:cs="Arial"/>
                                <w:sz w:val="18"/>
                                <w:szCs w:val="18"/>
                              </w:rPr>
                            </w:pPr>
                          </w:p>
                          <w:p w:rsidR="00534186" w:rsidRPr="00534186" w:rsidRDefault="00534186" w:rsidP="006D3233">
                            <w:pPr>
                              <w:tabs>
                                <w:tab w:val="left" w:pos="426"/>
                              </w:tabs>
                              <w:jc w:val="both"/>
                              <w:rPr>
                                <w:rFonts w:ascii="Arial" w:hAnsi="Arial" w:cs="Arial"/>
                                <w:sz w:val="20"/>
                                <w:szCs w:val="20"/>
                              </w:rPr>
                            </w:pPr>
                          </w:p>
                          <w:p w:rsidR="00534186" w:rsidRPr="00534186" w:rsidRDefault="00534186" w:rsidP="00945BB5">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74.6pt;margin-top:68.75pt;width:437.55pt;height:73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" fillcolor="white [3201]" strokeweight=".5pt">
                <v:textbox>
                  <w:txbxContent>
                    <w:p w:rsidR="005F75D8" w:rsidRDefault="005F75D8" w:rsidP="00B00AD2">
                      <w:pPr>
                        <w:rPr>
                          <w:rFonts w:ascii="Calibri" w:hAnsi="Calibri" w:cs="Arial"/>
                          <w:b/>
                          <w:sz w:val="32"/>
                          <w:szCs w:val="32"/>
                        </w:rPr>
                      </w:pPr>
                      <w:r w:rsidRPr="005F75D8">
                        <w:rPr>
                          <w:rFonts w:ascii="Calibri" w:hAnsi="Calibri"/>
                          <w:b/>
                          <w:color w:val="5B9BD5" w:themeColor="accent1"/>
                          <w:sz w:val="32"/>
                          <w:szCs w:val="32"/>
                        </w:rPr>
                        <w:t>Employment</w:t>
                      </w:r>
                      <w:r w:rsidR="00534186" w:rsidRPr="005F75D8">
                        <w:rPr>
                          <w:rFonts w:ascii="Calibri" w:hAnsi="Calibri" w:cs="Arial"/>
                          <w:b/>
                          <w:sz w:val="32"/>
                          <w:szCs w:val="32"/>
                        </w:rPr>
                        <w:t xml:space="preserve"> </w:t>
                      </w:r>
                    </w:p>
                    <w:p w:rsidR="006D2F19" w:rsidRPr="005F75D8" w:rsidRDefault="005F75D8" w:rsidP="00B00AD2">
                      <w:pPr>
                        <w:rPr>
                          <w:rFonts w:ascii="Calibri" w:hAnsi="Calibri"/>
                          <w:sz w:val="28"/>
                          <w:szCs w:val="28"/>
                        </w:rPr>
                      </w:pPr>
                      <w:r>
                        <w:rPr>
                          <w:rFonts w:ascii="Calibri" w:hAnsi="Calibri" w:cs="Arial"/>
                          <w:b/>
                          <w:sz w:val="28"/>
                          <w:szCs w:val="28"/>
                        </w:rPr>
                        <w:t>Notable p</w:t>
                      </w:r>
                      <w:r w:rsidR="006D2F19" w:rsidRPr="005F75D8">
                        <w:rPr>
                          <w:rFonts w:ascii="Calibri" w:hAnsi="Calibri" w:cs="Arial"/>
                          <w:b/>
                          <w:sz w:val="28"/>
                          <w:szCs w:val="28"/>
                        </w:rPr>
                        <w:t>rogress this monitoring period:</w:t>
                      </w:r>
                    </w:p>
                    <w:p w:rsidR="00B00AD2" w:rsidRPr="00714BB6" w:rsidRDefault="00B00AD2" w:rsidP="00B00AD2">
                      <w:pPr>
                        <w:pStyle w:val="ListParagraph"/>
                        <w:numPr>
                          <w:ilvl w:val="0"/>
                          <w:numId w:val="17"/>
                        </w:numPr>
                        <w:spacing w:after="0" w:line="240" w:lineRule="auto"/>
                        <w:contextualSpacing w:val="0"/>
                        <w:rPr>
                          <w:rFonts w:ascii="Calibri" w:hAnsi="Calibri" w:cs="Arial"/>
                          <w:sz w:val="18"/>
                          <w:szCs w:val="18"/>
                        </w:rPr>
                      </w:pPr>
                      <w:r w:rsidRPr="00714BB6">
                        <w:rPr>
                          <w:rFonts w:ascii="Calibri" w:hAnsi="Calibri" w:cs="Arial"/>
                          <w:b/>
                          <w:bCs/>
                          <w:sz w:val="18"/>
                          <w:szCs w:val="18"/>
                        </w:rPr>
                        <w:t xml:space="preserve">Preston East employment sites </w:t>
                      </w:r>
                      <w:r w:rsidRPr="00714BB6">
                        <w:rPr>
                          <w:rFonts w:ascii="Calibri" w:hAnsi="Calibri" w:cs="Arial"/>
                          <w:sz w:val="18"/>
                          <w:szCs w:val="18"/>
                        </w:rPr>
                        <w:t>– Ongoing enquiries are being handled for new build activity, plus additional land transactions</w:t>
                      </w:r>
                      <w:r w:rsidR="0081024A">
                        <w:rPr>
                          <w:rFonts w:ascii="Calibri" w:hAnsi="Calibri" w:cs="Arial"/>
                          <w:sz w:val="18"/>
                          <w:szCs w:val="18"/>
                        </w:rPr>
                        <w:t>,</w:t>
                      </w:r>
                      <w:r w:rsidRPr="00714BB6">
                        <w:rPr>
                          <w:rFonts w:ascii="Calibri" w:hAnsi="Calibri" w:cs="Arial"/>
                          <w:sz w:val="18"/>
                          <w:szCs w:val="18"/>
                        </w:rPr>
                        <w:t xml:space="preserve"> to bring forward other land, including discussions to expedite site preparation and due diligence activity at the Expansion Area land ahead of  2019/20 projections.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proofErr w:type="spellStart"/>
                      <w:r w:rsidRPr="00714BB6">
                        <w:rPr>
                          <w:rFonts w:ascii="Calibri" w:hAnsi="Calibri" w:cs="Arial"/>
                          <w:b/>
                          <w:bCs/>
                          <w:sz w:val="18"/>
                          <w:szCs w:val="18"/>
                        </w:rPr>
                        <w:t>UCLan</w:t>
                      </w:r>
                      <w:proofErr w:type="spellEnd"/>
                      <w:r w:rsidRPr="00714BB6">
                        <w:rPr>
                          <w:rFonts w:ascii="Calibri" w:hAnsi="Calibri" w:cs="Arial"/>
                          <w:b/>
                          <w:bCs/>
                          <w:sz w:val="18"/>
                          <w:szCs w:val="18"/>
                        </w:rPr>
                        <w:t xml:space="preserve"> Engineering Innovation Centre (EIC)</w:t>
                      </w:r>
                      <w:r w:rsidRPr="00714BB6">
                        <w:rPr>
                          <w:rFonts w:ascii="Calibri" w:hAnsi="Calibri" w:cs="Arial"/>
                          <w:sz w:val="18"/>
                          <w:szCs w:val="18"/>
                        </w:rPr>
                        <w:t xml:space="preserve"> - Progress is being maintained on construction of the EIC (due to open Q4 2018/19) along with ongoing activity on the proposed £60m Student Centre.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proofErr w:type="spellStart"/>
                      <w:r w:rsidRPr="00714BB6">
                        <w:rPr>
                          <w:rFonts w:ascii="Calibri" w:hAnsi="Calibri" w:cs="Arial"/>
                          <w:b/>
                          <w:bCs/>
                          <w:sz w:val="18"/>
                          <w:szCs w:val="18"/>
                        </w:rPr>
                        <w:t>Horrockses</w:t>
                      </w:r>
                      <w:proofErr w:type="spellEnd"/>
                      <w:r w:rsidRPr="00714BB6">
                        <w:rPr>
                          <w:rFonts w:ascii="Calibri" w:hAnsi="Calibri" w:cs="Arial"/>
                          <w:b/>
                          <w:bCs/>
                          <w:sz w:val="18"/>
                          <w:szCs w:val="18"/>
                        </w:rPr>
                        <w:t xml:space="preserve"> (Queen's Retail Park) </w:t>
                      </w:r>
                      <w:r w:rsidRPr="00714BB6">
                        <w:rPr>
                          <w:rFonts w:ascii="Calibri" w:hAnsi="Calibri" w:cs="Arial"/>
                          <w:sz w:val="18"/>
                          <w:szCs w:val="18"/>
                        </w:rPr>
                        <w:t>– A retail warehouse is currently under construction.  Planning permission has been granted for an extension to The Range, along with planning consent for neighbouring existing retail development.</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r w:rsidRPr="00714BB6">
                        <w:rPr>
                          <w:rFonts w:ascii="Calibri" w:hAnsi="Calibri" w:cs="Arial"/>
                          <w:b/>
                          <w:bCs/>
                          <w:sz w:val="18"/>
                          <w:szCs w:val="18"/>
                        </w:rPr>
                        <w:t xml:space="preserve">Moss Side Test Track </w:t>
                      </w:r>
                      <w:r w:rsidRPr="00714BB6">
                        <w:rPr>
                          <w:rFonts w:ascii="Calibri" w:hAnsi="Calibri" w:cs="Arial"/>
                          <w:sz w:val="18"/>
                          <w:szCs w:val="18"/>
                        </w:rPr>
                        <w:t xml:space="preserve">– A Masterplan has been adopted and planning application submitted, included within which is a range of commercial space. The planning application is to be considered at the January 2019 Planning Committee.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South Rings Phase 2</w:t>
                      </w:r>
                      <w:r w:rsidRPr="00714BB6">
                        <w:rPr>
                          <w:rFonts w:ascii="Calibri" w:hAnsi="Calibri" w:cs="Arial"/>
                          <w:sz w:val="18"/>
                          <w:szCs w:val="18"/>
                        </w:rPr>
                        <w:t xml:space="preserve"> - Hybrid units have been fully completed ahead of schedule with strong sales. </w:t>
                      </w:r>
                    </w:p>
                    <w:p w:rsidR="00B00AD2" w:rsidRDefault="00B00AD2" w:rsidP="00B00AD2">
                      <w:pPr>
                        <w:pStyle w:val="ListParagraph"/>
                        <w:numPr>
                          <w:ilvl w:val="0"/>
                          <w:numId w:val="17"/>
                        </w:numPr>
                        <w:spacing w:line="252" w:lineRule="auto"/>
                        <w:jc w:val="both"/>
                        <w:rPr>
                          <w:rFonts w:ascii="Calibri" w:hAnsi="Calibri" w:cs="Arial"/>
                          <w:sz w:val="18"/>
                          <w:szCs w:val="18"/>
                        </w:rPr>
                      </w:pPr>
                      <w:proofErr w:type="spellStart"/>
                      <w:r w:rsidRPr="00714BB6">
                        <w:rPr>
                          <w:rFonts w:ascii="Calibri" w:hAnsi="Calibri" w:cs="Arial"/>
                          <w:b/>
                          <w:bCs/>
                          <w:sz w:val="18"/>
                          <w:szCs w:val="18"/>
                        </w:rPr>
                        <w:t>Samlesbury</w:t>
                      </w:r>
                      <w:proofErr w:type="spellEnd"/>
                      <w:r w:rsidRPr="00714BB6">
                        <w:rPr>
                          <w:rFonts w:ascii="Calibri" w:hAnsi="Calibri" w:cs="Arial"/>
                          <w:b/>
                          <w:bCs/>
                          <w:sz w:val="18"/>
                          <w:szCs w:val="18"/>
                        </w:rPr>
                        <w:t xml:space="preserve"> Aerospace Enterprise Zone (SAEZ) </w:t>
                      </w:r>
                      <w:r w:rsidRPr="00714BB6">
                        <w:rPr>
                          <w:rFonts w:ascii="Calibri" w:hAnsi="Calibri" w:cs="Arial"/>
                          <w:sz w:val="18"/>
                          <w:szCs w:val="18"/>
                        </w:rPr>
                        <w:t>– Development activity is ongoing with respect to the Advanced Manufacturing Research Centre and its potential location within the SAEZ. In Summer 2018 Sir Frederick Page Way (the Spine Road connecting the A677 &amp; A59) was officially opened providing access to the SAEZ. A range of enquiries continue to be explored by commercial agents and the site is promoted as part of the LEP's Lancashire Advanced Manufacturing &amp; Engineering Cluster.</w:t>
                      </w:r>
                    </w:p>
                    <w:p w:rsidR="003E1A82" w:rsidRPr="003151D0" w:rsidRDefault="003E1A82" w:rsidP="003E1A82">
                      <w:pPr>
                        <w:pStyle w:val="ListParagraph"/>
                        <w:numPr>
                          <w:ilvl w:val="0"/>
                          <w:numId w:val="17"/>
                        </w:numPr>
                        <w:tabs>
                          <w:tab w:val="left" w:pos="426"/>
                        </w:tabs>
                        <w:jc w:val="both"/>
                        <w:rPr>
                          <w:rFonts w:cs="Arial"/>
                          <w:sz w:val="18"/>
                          <w:szCs w:val="18"/>
                        </w:rPr>
                      </w:pPr>
                      <w:r w:rsidRPr="003151D0">
                        <w:rPr>
                          <w:rFonts w:cs="Arial"/>
                          <w:b/>
                          <w:sz w:val="18"/>
                          <w:szCs w:val="18"/>
                        </w:rPr>
                        <w:t>Additional site identified and developed</w:t>
                      </w:r>
                      <w:r w:rsidRPr="003151D0">
                        <w:rPr>
                          <w:rFonts w:cs="Arial"/>
                          <w:sz w:val="18"/>
                          <w:szCs w:val="18"/>
                        </w:rPr>
                        <w:t xml:space="preserve"> - A new wedding/conference venue has opened at the Imperial Banqueting Suite, construction has started on the </w:t>
                      </w:r>
                      <w:proofErr w:type="spellStart"/>
                      <w:r w:rsidRPr="003151D0">
                        <w:rPr>
                          <w:rFonts w:cs="Arial"/>
                          <w:sz w:val="18"/>
                          <w:szCs w:val="18"/>
                        </w:rPr>
                        <w:t>Shankly</w:t>
                      </w:r>
                      <w:proofErr w:type="spellEnd"/>
                      <w:r w:rsidRPr="003151D0">
                        <w:rPr>
                          <w:rFonts w:cs="Arial"/>
                          <w:sz w:val="18"/>
                          <w:szCs w:val="18"/>
                        </w:rPr>
                        <w:t xml:space="preserve"> Hotel (former Post Office) and the contract to demolish the former market hall, to make way for a future Cinema/Leisure complex, has been let.   </w:t>
                      </w:r>
                    </w:p>
                    <w:p w:rsidR="005F75D8" w:rsidRPr="005F75D8" w:rsidRDefault="00C72194" w:rsidP="00B00AD2">
                      <w:pPr>
                        <w:rPr>
                          <w:rFonts w:ascii="Calibri" w:hAnsi="Calibri"/>
                          <w:b/>
                          <w:sz w:val="28"/>
                          <w:szCs w:val="28"/>
                        </w:rPr>
                      </w:pPr>
                      <w:r>
                        <w:rPr>
                          <w:rFonts w:ascii="Calibri" w:hAnsi="Calibri"/>
                          <w:b/>
                          <w:sz w:val="28"/>
                          <w:szCs w:val="28"/>
                        </w:rPr>
                        <w:t>Priorities and issues</w:t>
                      </w:r>
                      <w:r w:rsidR="005F75D8" w:rsidRPr="005F75D8">
                        <w:rPr>
                          <w:rFonts w:ascii="Calibri" w:hAnsi="Calibri"/>
                          <w:b/>
                          <w:sz w:val="28"/>
                          <w:szCs w:val="28"/>
                        </w:rPr>
                        <w:t>:</w:t>
                      </w:r>
                    </w:p>
                    <w:p w:rsidR="00B00AD2" w:rsidRPr="00714BB6" w:rsidRDefault="00FB2C61" w:rsidP="00B00AD2">
                      <w:pPr>
                        <w:rPr>
                          <w:rFonts w:ascii="Calibri" w:hAnsi="Calibri" w:cs="Times New Roman"/>
                          <w:sz w:val="18"/>
                          <w:szCs w:val="18"/>
                        </w:rPr>
                      </w:pPr>
                      <w:r>
                        <w:rPr>
                          <w:rFonts w:ascii="Calibri" w:hAnsi="Calibri"/>
                          <w:sz w:val="18"/>
                          <w:szCs w:val="18"/>
                        </w:rPr>
                        <w:t xml:space="preserve">The following sites </w:t>
                      </w:r>
                      <w:r w:rsidR="005F68EC">
                        <w:rPr>
                          <w:rFonts w:ascii="Calibri" w:hAnsi="Calibri"/>
                          <w:sz w:val="18"/>
                          <w:szCs w:val="18"/>
                        </w:rPr>
                        <w:t>are</w:t>
                      </w:r>
                      <w:r>
                        <w:rPr>
                          <w:rFonts w:ascii="Calibri" w:hAnsi="Calibri"/>
                          <w:sz w:val="18"/>
                          <w:szCs w:val="18"/>
                        </w:rPr>
                        <w:t xml:space="preserve"> not </w:t>
                      </w:r>
                      <w:r w:rsidR="005F68EC">
                        <w:rPr>
                          <w:rFonts w:ascii="Calibri" w:hAnsi="Calibri"/>
                          <w:sz w:val="18"/>
                          <w:szCs w:val="18"/>
                        </w:rPr>
                        <w:t>on track against baseline</w:t>
                      </w:r>
                      <w:r>
                        <w:rPr>
                          <w:rFonts w:ascii="Calibri" w:hAnsi="Calibri"/>
                          <w:sz w:val="18"/>
                          <w:szCs w:val="18"/>
                        </w:rPr>
                        <w:t xml:space="preserve"> targets </w:t>
                      </w:r>
                      <w:r w:rsidRPr="00714BB6">
                        <w:rPr>
                          <w:rFonts w:ascii="Calibri" w:hAnsi="Calibri"/>
                          <w:sz w:val="18"/>
                          <w:szCs w:val="18"/>
                        </w:rPr>
                        <w:t>but</w:t>
                      </w:r>
                      <w:r w:rsidR="00B00AD2" w:rsidRPr="00714BB6">
                        <w:rPr>
                          <w:rFonts w:ascii="Calibri" w:hAnsi="Calibri"/>
                          <w:sz w:val="18"/>
                          <w:szCs w:val="18"/>
                        </w:rPr>
                        <w:t xml:space="preserve"> mitigation action in place</w:t>
                      </w:r>
                      <w:r w:rsidR="00BD7D05">
                        <w:rPr>
                          <w:rFonts w:ascii="Calibri" w:hAnsi="Calibri"/>
                          <w:sz w:val="18"/>
                          <w:szCs w:val="18"/>
                        </w:rPr>
                        <w:t xml:space="preserve"> </w:t>
                      </w:r>
                      <w:proofErr w:type="gramStart"/>
                      <w:r w:rsidR="00B521BA">
                        <w:rPr>
                          <w:rFonts w:ascii="Calibri" w:hAnsi="Calibri"/>
                          <w:sz w:val="18"/>
                          <w:szCs w:val="18"/>
                        </w:rPr>
                        <w:t>(</w:t>
                      </w:r>
                      <w:r w:rsidR="00BD7D05">
                        <w:rPr>
                          <w:rFonts w:ascii="Calibri" w:hAnsi="Calibri"/>
                          <w:sz w:val="18"/>
                          <w:szCs w:val="18"/>
                        </w:rPr>
                        <w:t xml:space="preserve"> 13</w:t>
                      </w:r>
                      <w:proofErr w:type="gramEnd"/>
                      <w:r w:rsidR="00BD7D05">
                        <w:rPr>
                          <w:rFonts w:ascii="Calibri" w:hAnsi="Calibri"/>
                          <w:sz w:val="18"/>
                          <w:szCs w:val="18"/>
                        </w:rPr>
                        <w:t xml:space="preserve"> sites totalling 120,114 </w:t>
                      </w:r>
                      <w:proofErr w:type="spellStart"/>
                      <w:r w:rsidR="00BD7D05">
                        <w:rPr>
                          <w:rFonts w:ascii="Calibri" w:hAnsi="Calibri"/>
                          <w:sz w:val="18"/>
                          <w:szCs w:val="18"/>
                        </w:rPr>
                        <w:t>sq</w:t>
                      </w:r>
                      <w:proofErr w:type="spellEnd"/>
                      <w:r w:rsidR="00BD7D05">
                        <w:rPr>
                          <w:rFonts w:ascii="Calibri" w:hAnsi="Calibri"/>
                          <w:sz w:val="18"/>
                          <w:szCs w:val="18"/>
                        </w:rPr>
                        <w:t xml:space="preserve"> m.</w:t>
                      </w:r>
                      <w:r w:rsidR="00B521BA">
                        <w:rPr>
                          <w:rFonts w:ascii="Calibri" w:hAnsi="Calibri"/>
                          <w:sz w:val="18"/>
                          <w:szCs w:val="18"/>
                        </w:rPr>
                        <w:t>)</w:t>
                      </w:r>
                    </w:p>
                    <w:p w:rsidR="00B00AD2" w:rsidRPr="00714BB6" w:rsidRDefault="00B00AD2" w:rsidP="00B00AD2">
                      <w:pPr>
                        <w:pStyle w:val="ListParagraph"/>
                        <w:numPr>
                          <w:ilvl w:val="0"/>
                          <w:numId w:val="17"/>
                        </w:numPr>
                        <w:spacing w:after="0" w:line="240" w:lineRule="auto"/>
                        <w:contextualSpacing w:val="0"/>
                        <w:rPr>
                          <w:rFonts w:ascii="Calibri" w:hAnsi="Calibri" w:cs="Arial"/>
                          <w:sz w:val="18"/>
                          <w:szCs w:val="18"/>
                        </w:rPr>
                      </w:pPr>
                      <w:proofErr w:type="spellStart"/>
                      <w:r w:rsidRPr="00714BB6">
                        <w:rPr>
                          <w:rFonts w:ascii="Calibri" w:hAnsi="Calibri" w:cs="Arial"/>
                          <w:b/>
                          <w:bCs/>
                          <w:sz w:val="18"/>
                          <w:szCs w:val="18"/>
                        </w:rPr>
                        <w:t>Eastway</w:t>
                      </w:r>
                      <w:proofErr w:type="spellEnd"/>
                      <w:r w:rsidR="00FB2C61">
                        <w:rPr>
                          <w:rFonts w:ascii="Calibri" w:hAnsi="Calibri" w:cs="Arial"/>
                          <w:b/>
                          <w:bCs/>
                          <w:sz w:val="18"/>
                          <w:szCs w:val="18"/>
                        </w:rPr>
                        <w:t xml:space="preserve"> sites</w:t>
                      </w:r>
                      <w:r w:rsidRPr="00714BB6">
                        <w:rPr>
                          <w:rFonts w:ascii="Calibri" w:hAnsi="Calibri" w:cs="Arial"/>
                          <w:b/>
                          <w:bCs/>
                          <w:sz w:val="18"/>
                          <w:szCs w:val="18"/>
                        </w:rPr>
                        <w:t xml:space="preserve"> </w:t>
                      </w:r>
                      <w:r w:rsidR="004E5F70">
                        <w:rPr>
                          <w:rFonts w:ascii="Calibri" w:hAnsi="Calibri" w:cs="Arial"/>
                          <w:b/>
                          <w:bCs/>
                          <w:sz w:val="18"/>
                          <w:szCs w:val="18"/>
                        </w:rPr>
                        <w:t xml:space="preserve"> (5 in total) (</w:t>
                      </w:r>
                      <w:r w:rsidRPr="00714BB6">
                        <w:rPr>
                          <w:rFonts w:ascii="Calibri" w:hAnsi="Calibri" w:cs="Arial"/>
                          <w:sz w:val="18"/>
                          <w:szCs w:val="18"/>
                        </w:rPr>
                        <w:t xml:space="preserve">– </w:t>
                      </w:r>
                      <w:r w:rsidR="00FB2C61">
                        <w:rPr>
                          <w:rFonts w:ascii="Calibri" w:hAnsi="Calibri" w:cs="Arial"/>
                          <w:sz w:val="18"/>
                          <w:szCs w:val="18"/>
                        </w:rPr>
                        <w:t>P</w:t>
                      </w:r>
                      <w:r w:rsidRPr="00714BB6">
                        <w:rPr>
                          <w:rFonts w:ascii="Calibri" w:hAnsi="Calibri" w:cs="Arial"/>
                          <w:sz w:val="18"/>
                          <w:szCs w:val="18"/>
                        </w:rPr>
                        <w:t xml:space="preserve">lanning consent </w:t>
                      </w:r>
                      <w:r w:rsidR="00FB2C61">
                        <w:rPr>
                          <w:rFonts w:ascii="Calibri" w:hAnsi="Calibri" w:cs="Arial"/>
                          <w:sz w:val="18"/>
                          <w:szCs w:val="18"/>
                        </w:rPr>
                        <w:t xml:space="preserve">was secured </w:t>
                      </w:r>
                      <w:r w:rsidRPr="00714BB6">
                        <w:rPr>
                          <w:rFonts w:ascii="Calibri" w:hAnsi="Calibri" w:cs="Arial"/>
                          <w:sz w:val="18"/>
                          <w:szCs w:val="18"/>
                        </w:rPr>
                        <w:t xml:space="preserve">in 2017/18 </w:t>
                      </w:r>
                      <w:r w:rsidR="00FB2C61">
                        <w:rPr>
                          <w:rFonts w:ascii="Calibri" w:hAnsi="Calibri" w:cs="Arial"/>
                          <w:sz w:val="18"/>
                          <w:szCs w:val="18"/>
                        </w:rPr>
                        <w:t xml:space="preserve">and </w:t>
                      </w:r>
                      <w:r w:rsidRPr="00714BB6">
                        <w:rPr>
                          <w:rFonts w:ascii="Calibri" w:hAnsi="Calibri" w:cs="Arial"/>
                          <w:sz w:val="18"/>
                          <w:szCs w:val="18"/>
                        </w:rPr>
                        <w:t>construction has begun on a retail scheme</w:t>
                      </w:r>
                      <w:r w:rsidR="00FB2C61">
                        <w:rPr>
                          <w:rFonts w:ascii="Calibri" w:hAnsi="Calibri" w:cs="Arial"/>
                          <w:sz w:val="18"/>
                          <w:szCs w:val="18"/>
                        </w:rPr>
                        <w:t xml:space="preserve"> but completions are delayed due to i</w:t>
                      </w:r>
                      <w:r w:rsidR="00FB2C61" w:rsidRPr="00714BB6">
                        <w:rPr>
                          <w:rFonts w:ascii="Calibri" w:hAnsi="Calibri" w:cs="Arial"/>
                          <w:sz w:val="18"/>
                          <w:szCs w:val="18"/>
                        </w:rPr>
                        <w:t>nfrastructure being</w:t>
                      </w:r>
                      <w:r w:rsidRPr="00714BB6">
                        <w:rPr>
                          <w:rFonts w:ascii="Calibri" w:hAnsi="Calibri" w:cs="Arial"/>
                          <w:sz w:val="18"/>
                          <w:szCs w:val="18"/>
                        </w:rPr>
                        <w:t xml:space="preserve"> prepared on other sites ahead of development activity.  </w:t>
                      </w:r>
                    </w:p>
                    <w:p w:rsidR="00B00AD2" w:rsidRPr="00714BB6" w:rsidRDefault="00B00AD2" w:rsidP="00B00AD2">
                      <w:pPr>
                        <w:pStyle w:val="ListParagraph"/>
                        <w:numPr>
                          <w:ilvl w:val="0"/>
                          <w:numId w:val="17"/>
                        </w:numPr>
                        <w:spacing w:after="0" w:line="240" w:lineRule="auto"/>
                        <w:contextualSpacing w:val="0"/>
                        <w:jc w:val="both"/>
                        <w:rPr>
                          <w:rFonts w:ascii="Calibri" w:hAnsi="Calibri" w:cs="Arial"/>
                          <w:sz w:val="18"/>
                          <w:szCs w:val="18"/>
                        </w:rPr>
                      </w:pPr>
                      <w:r w:rsidRPr="00714BB6">
                        <w:rPr>
                          <w:rFonts w:ascii="Calibri" w:hAnsi="Calibri" w:cs="Arial"/>
                          <w:b/>
                          <w:bCs/>
                          <w:sz w:val="18"/>
                          <w:szCs w:val="18"/>
                        </w:rPr>
                        <w:t>Bluebell Way (LCC site)</w:t>
                      </w:r>
                      <w:r w:rsidRPr="00714BB6">
                        <w:rPr>
                          <w:rFonts w:ascii="Calibri" w:hAnsi="Calibri" w:cs="Arial"/>
                          <w:sz w:val="18"/>
                          <w:szCs w:val="18"/>
                        </w:rPr>
                        <w:t xml:space="preserve"> -</w:t>
                      </w:r>
                      <w:r w:rsidRPr="00714BB6">
                        <w:rPr>
                          <w:rFonts w:ascii="Calibri" w:hAnsi="Calibri" w:cs="Arial"/>
                          <w:b/>
                          <w:bCs/>
                          <w:sz w:val="18"/>
                          <w:szCs w:val="18"/>
                        </w:rPr>
                        <w:t xml:space="preserve"> </w:t>
                      </w:r>
                      <w:r w:rsidRPr="00714BB6">
                        <w:rPr>
                          <w:rFonts w:ascii="Calibri" w:hAnsi="Calibri" w:cs="Arial"/>
                          <w:sz w:val="18"/>
                          <w:szCs w:val="18"/>
                        </w:rPr>
                        <w:t xml:space="preserve">Contracts have recently been exchanged </w:t>
                      </w:r>
                      <w:r w:rsidR="00FB2C61">
                        <w:rPr>
                          <w:rFonts w:ascii="Calibri" w:hAnsi="Calibri" w:cs="Arial"/>
                          <w:sz w:val="18"/>
                          <w:szCs w:val="18"/>
                        </w:rPr>
                        <w:t xml:space="preserve">for the sale of the site </w:t>
                      </w:r>
                      <w:r w:rsidRPr="00714BB6">
                        <w:rPr>
                          <w:rFonts w:ascii="Calibri" w:hAnsi="Calibri" w:cs="Arial"/>
                          <w:sz w:val="18"/>
                          <w:szCs w:val="18"/>
                        </w:rPr>
                        <w:t xml:space="preserve">and a planning application is anticipated </w:t>
                      </w:r>
                      <w:r w:rsidR="00FB2C61">
                        <w:rPr>
                          <w:rFonts w:ascii="Calibri" w:hAnsi="Calibri" w:cs="Arial"/>
                          <w:sz w:val="18"/>
                          <w:szCs w:val="18"/>
                        </w:rPr>
                        <w:t>imminently for a car showroom</w:t>
                      </w:r>
                      <w:r w:rsidRPr="00714BB6">
                        <w:rPr>
                          <w:rFonts w:ascii="Calibri" w:hAnsi="Calibri" w:cs="Arial"/>
                          <w:sz w:val="18"/>
                          <w:szCs w:val="18"/>
                        </w:rPr>
                        <w:t>.</w:t>
                      </w:r>
                    </w:p>
                    <w:p w:rsidR="00B00AD2" w:rsidRPr="002B24A5" w:rsidRDefault="00B00AD2" w:rsidP="00B00AD2">
                      <w:pPr>
                        <w:pStyle w:val="ListParagraph"/>
                        <w:numPr>
                          <w:ilvl w:val="0"/>
                          <w:numId w:val="17"/>
                        </w:numPr>
                        <w:spacing w:after="0" w:line="240" w:lineRule="auto"/>
                        <w:contextualSpacing w:val="0"/>
                        <w:rPr>
                          <w:rFonts w:ascii="Calibri" w:hAnsi="Calibri" w:cs="Arial"/>
                          <w:sz w:val="18"/>
                          <w:szCs w:val="18"/>
                        </w:rPr>
                      </w:pPr>
                      <w:r w:rsidRPr="002B24A5">
                        <w:rPr>
                          <w:rFonts w:ascii="Calibri" w:hAnsi="Calibri" w:cs="Arial"/>
                          <w:b/>
                          <w:bCs/>
                          <w:sz w:val="18"/>
                          <w:szCs w:val="18"/>
                        </w:rPr>
                        <w:t>Preston Cinema/Leisure scheme</w:t>
                      </w:r>
                      <w:r w:rsidRPr="002B24A5">
                        <w:rPr>
                          <w:rFonts w:ascii="Calibri" w:hAnsi="Calibri" w:cs="Arial"/>
                          <w:sz w:val="18"/>
                          <w:szCs w:val="18"/>
                        </w:rPr>
                        <w:t xml:space="preserve"> –</w:t>
                      </w:r>
                      <w:r w:rsidR="002B24A5" w:rsidRPr="002B24A5">
                        <w:rPr>
                          <w:rFonts w:ascii="Calibri" w:hAnsi="Calibri" w:cs="Arial"/>
                          <w:sz w:val="18"/>
                          <w:szCs w:val="18"/>
                        </w:rPr>
                        <w:t xml:space="preserve">scheme </w:t>
                      </w:r>
                      <w:r w:rsidR="00FB2C61" w:rsidRPr="002B24A5">
                        <w:rPr>
                          <w:rFonts w:ascii="Calibri" w:hAnsi="Calibri" w:cs="Arial"/>
                          <w:sz w:val="18"/>
                          <w:szCs w:val="18"/>
                        </w:rPr>
                        <w:t>re-s</w:t>
                      </w:r>
                      <w:r w:rsidRPr="002B24A5">
                        <w:rPr>
                          <w:rFonts w:ascii="Calibri" w:hAnsi="Calibri" w:cs="Arial"/>
                          <w:sz w:val="18"/>
                          <w:szCs w:val="18"/>
                        </w:rPr>
                        <w:t>cheduled by c12 months.</w:t>
                      </w:r>
                      <w:r w:rsidR="002B24A5" w:rsidRPr="002B24A5">
                        <w:rPr>
                          <w:rFonts w:ascii="Calibri" w:hAnsi="Calibri" w:cs="Arial"/>
                          <w:sz w:val="18"/>
                          <w:szCs w:val="18"/>
                        </w:rPr>
                        <w:t xml:space="preserve"> </w:t>
                      </w:r>
                      <w:bookmarkStart w:id="1" w:name="_GoBack"/>
                      <w:bookmarkEnd w:id="1"/>
                      <w:r w:rsidR="00791270" w:rsidRPr="002B24A5">
                        <w:rPr>
                          <w:rFonts w:ascii="Calibri" w:hAnsi="Calibri" w:cs="Arial"/>
                          <w:sz w:val="18"/>
                          <w:szCs w:val="18"/>
                        </w:rPr>
                        <w:t>.</w:t>
                      </w:r>
                      <w:r w:rsidRPr="002B24A5">
                        <w:rPr>
                          <w:rFonts w:ascii="Calibri" w:hAnsi="Calibri" w:cs="Arial"/>
                          <w:sz w:val="18"/>
                          <w:szCs w:val="18"/>
                        </w:rPr>
                        <w:t xml:space="preserv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 xml:space="preserve">City Centre Office schemes </w:t>
                      </w:r>
                      <w:r w:rsidR="00FB2C61">
                        <w:rPr>
                          <w:rFonts w:ascii="Calibri" w:hAnsi="Calibri" w:cs="Arial"/>
                          <w:sz w:val="18"/>
                          <w:szCs w:val="18"/>
                        </w:rPr>
                        <w:t>– A</w:t>
                      </w:r>
                      <w:r w:rsidRPr="00714BB6">
                        <w:rPr>
                          <w:rFonts w:ascii="Calibri" w:hAnsi="Calibri" w:cs="Arial"/>
                          <w:sz w:val="18"/>
                          <w:szCs w:val="18"/>
                        </w:rPr>
                        <w:t xml:space="preserve"> Business Case is being developed to attract </w:t>
                      </w:r>
                      <w:r w:rsidR="00FB2C61">
                        <w:rPr>
                          <w:rFonts w:ascii="Calibri" w:hAnsi="Calibri" w:cs="Arial"/>
                          <w:sz w:val="18"/>
                          <w:szCs w:val="18"/>
                        </w:rPr>
                        <w:t xml:space="preserve">public  sector </w:t>
                      </w:r>
                      <w:r w:rsidRPr="00714BB6">
                        <w:rPr>
                          <w:rFonts w:ascii="Calibri" w:hAnsi="Calibri" w:cs="Arial"/>
                          <w:sz w:val="18"/>
                          <w:szCs w:val="18"/>
                        </w:rPr>
                        <w:t>anchor tenants</w:t>
                      </w:r>
                      <w:r w:rsidR="00FB2C61">
                        <w:rPr>
                          <w:rFonts w:ascii="Calibri" w:hAnsi="Calibri" w:cs="Arial"/>
                          <w:sz w:val="18"/>
                          <w:szCs w:val="18"/>
                        </w:rPr>
                        <w:t xml:space="preserve"> as </w:t>
                      </w:r>
                      <w:r w:rsidRPr="00714BB6">
                        <w:rPr>
                          <w:rFonts w:ascii="Calibri" w:hAnsi="Calibri" w:cs="Arial"/>
                          <w:sz w:val="18"/>
                          <w:szCs w:val="18"/>
                        </w:rPr>
                        <w:t xml:space="preserve"> current cost and values do not currently support private sector occupiers for new build scheme</w:t>
                      </w:r>
                      <w:r w:rsidR="00FB2C61">
                        <w:rPr>
                          <w:rFonts w:ascii="Calibri" w:hAnsi="Calibri" w:cs="Arial"/>
                          <w:sz w:val="18"/>
                          <w:szCs w:val="18"/>
                        </w:rPr>
                        <w:t>s</w:t>
                      </w:r>
                      <w:r w:rsidRPr="00714BB6">
                        <w:rPr>
                          <w:rFonts w:ascii="Calibri" w:hAnsi="Calibri" w:cs="Arial"/>
                          <w:sz w:val="18"/>
                          <w:szCs w:val="18"/>
                        </w:rPr>
                        <w:t xml:space="preserve">.   </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 xml:space="preserve">Prince's Central Buildings </w:t>
                      </w:r>
                      <w:r w:rsidRPr="00714BB6">
                        <w:rPr>
                          <w:rFonts w:ascii="Calibri" w:hAnsi="Calibri" w:cs="Arial"/>
                          <w:sz w:val="18"/>
                          <w:szCs w:val="18"/>
                        </w:rPr>
                        <w:t xml:space="preserve">– The Business Case </w:t>
                      </w:r>
                      <w:r w:rsidR="00FB2C61">
                        <w:rPr>
                          <w:rFonts w:ascii="Calibri" w:hAnsi="Calibri" w:cs="Arial"/>
                          <w:sz w:val="18"/>
                          <w:szCs w:val="18"/>
                        </w:rPr>
                        <w:t>for this city centre health hub on this site has been delayed due to difficulties in coordinating partner inputs.  Officers continue to work to bring partners together and progress this scheme.</w:t>
                      </w:r>
                    </w:p>
                    <w:p w:rsidR="00B00AD2" w:rsidRPr="00714BB6" w:rsidRDefault="00B00AD2" w:rsidP="00B00AD2">
                      <w:pPr>
                        <w:pStyle w:val="ListParagraph"/>
                        <w:numPr>
                          <w:ilvl w:val="0"/>
                          <w:numId w:val="17"/>
                        </w:numPr>
                        <w:spacing w:line="252" w:lineRule="auto"/>
                        <w:jc w:val="both"/>
                        <w:rPr>
                          <w:rFonts w:ascii="Calibri" w:hAnsi="Calibri" w:cs="Arial"/>
                          <w:sz w:val="18"/>
                          <w:szCs w:val="18"/>
                        </w:rPr>
                      </w:pPr>
                      <w:r w:rsidRPr="00714BB6">
                        <w:rPr>
                          <w:rFonts w:ascii="Calibri" w:hAnsi="Calibri" w:cs="Arial"/>
                          <w:b/>
                          <w:bCs/>
                          <w:sz w:val="18"/>
                          <w:szCs w:val="18"/>
                        </w:rPr>
                        <w:t>Cottam Hall</w:t>
                      </w:r>
                      <w:r w:rsidRPr="00714BB6">
                        <w:rPr>
                          <w:rFonts w:ascii="Calibri" w:hAnsi="Calibri" w:cs="Arial"/>
                          <w:sz w:val="18"/>
                          <w:szCs w:val="18"/>
                        </w:rPr>
                        <w:t xml:space="preserve"> – </w:t>
                      </w:r>
                      <w:r w:rsidR="00FB2C61">
                        <w:rPr>
                          <w:rFonts w:ascii="Calibri" w:hAnsi="Calibri" w:cs="Arial"/>
                          <w:sz w:val="18"/>
                          <w:szCs w:val="18"/>
                        </w:rPr>
                        <w:t>This remains a viable site and c</w:t>
                      </w:r>
                      <w:r w:rsidRPr="00714BB6">
                        <w:rPr>
                          <w:rFonts w:ascii="Calibri" w:hAnsi="Calibri" w:cs="Arial"/>
                          <w:sz w:val="18"/>
                          <w:szCs w:val="18"/>
                        </w:rPr>
                        <w:t xml:space="preserve">onsideration is being given to a retail element, albeit on a smaller footprint to previous schemes. </w:t>
                      </w:r>
                    </w:p>
                    <w:p w:rsidR="00B00AD2" w:rsidRPr="00791270" w:rsidRDefault="00B00AD2" w:rsidP="00B00AD2">
                      <w:pPr>
                        <w:pStyle w:val="ListParagraph"/>
                        <w:numPr>
                          <w:ilvl w:val="0"/>
                          <w:numId w:val="17"/>
                        </w:numPr>
                        <w:spacing w:line="252" w:lineRule="auto"/>
                        <w:jc w:val="both"/>
                        <w:rPr>
                          <w:rFonts w:cs="Arial"/>
                          <w:b/>
                          <w:bCs/>
                          <w:sz w:val="18"/>
                          <w:szCs w:val="18"/>
                        </w:rPr>
                      </w:pPr>
                      <w:proofErr w:type="spellStart"/>
                      <w:r w:rsidRPr="00791270">
                        <w:rPr>
                          <w:rFonts w:cs="Arial"/>
                          <w:b/>
                          <w:bCs/>
                          <w:sz w:val="18"/>
                          <w:szCs w:val="18"/>
                        </w:rPr>
                        <w:t>Cuerden</w:t>
                      </w:r>
                      <w:proofErr w:type="spellEnd"/>
                      <w:r w:rsidRPr="00791270">
                        <w:rPr>
                          <w:rFonts w:cs="Arial"/>
                          <w:b/>
                          <w:bCs/>
                          <w:sz w:val="18"/>
                          <w:szCs w:val="18"/>
                        </w:rPr>
                        <w:t xml:space="preserve"> Strategic Site –</w:t>
                      </w:r>
                      <w:r w:rsidRPr="00791270">
                        <w:rPr>
                          <w:rFonts w:cs="Arial"/>
                          <w:sz w:val="18"/>
                          <w:szCs w:val="18"/>
                        </w:rPr>
                        <w:t>.  </w:t>
                      </w:r>
                      <w:r w:rsidR="0007102B" w:rsidRPr="00791270">
                        <w:rPr>
                          <w:rFonts w:cs="Arial"/>
                          <w:sz w:val="18"/>
                          <w:szCs w:val="18"/>
                        </w:rPr>
                        <w:t>Following the announcement by Ikea in the spring of 2018 that it no longer intended to locate to the site, the County Council is working on details of a re-imagined scheme. The outcome of this exercise is likely to be announced in the spring of 2019. There remains very strong interest in the site from potential occupiers, developers and investors.</w:t>
                      </w:r>
                    </w:p>
                    <w:p w:rsidR="00B00AD2" w:rsidRPr="00791270" w:rsidRDefault="00B00AD2" w:rsidP="00B00AD2">
                      <w:pPr>
                        <w:pStyle w:val="ListParagraph"/>
                        <w:numPr>
                          <w:ilvl w:val="0"/>
                          <w:numId w:val="17"/>
                        </w:numPr>
                        <w:spacing w:line="252" w:lineRule="auto"/>
                        <w:jc w:val="both"/>
                        <w:rPr>
                          <w:rFonts w:ascii="Calibri" w:hAnsi="Calibri" w:cs="Arial"/>
                          <w:sz w:val="18"/>
                          <w:szCs w:val="18"/>
                        </w:rPr>
                      </w:pPr>
                      <w:r w:rsidRPr="00791270">
                        <w:rPr>
                          <w:rFonts w:ascii="Calibri" w:hAnsi="Calibri" w:cs="Arial"/>
                          <w:b/>
                          <w:bCs/>
                          <w:sz w:val="18"/>
                          <w:szCs w:val="18"/>
                        </w:rPr>
                        <w:t>Cop Lane, Penwortham</w:t>
                      </w:r>
                      <w:r w:rsidRPr="00791270">
                        <w:rPr>
                          <w:rFonts w:ascii="Calibri" w:hAnsi="Calibri" w:cs="Arial"/>
                          <w:sz w:val="18"/>
                          <w:szCs w:val="18"/>
                        </w:rPr>
                        <w:t xml:space="preserve"> – Following Tesco pulling out of the site, the recent re-marketing has attracted strong market interest from a range of end users. </w:t>
                      </w:r>
                    </w:p>
                    <w:p w:rsidR="004E5F70" w:rsidRPr="00791270" w:rsidRDefault="004E5F70" w:rsidP="00B00AD2">
                      <w:pPr>
                        <w:pStyle w:val="ListParagraph"/>
                        <w:numPr>
                          <w:ilvl w:val="0"/>
                          <w:numId w:val="17"/>
                        </w:numPr>
                        <w:spacing w:line="252" w:lineRule="auto"/>
                        <w:jc w:val="both"/>
                        <w:rPr>
                          <w:rFonts w:ascii="Calibri" w:hAnsi="Calibri" w:cs="Arial"/>
                          <w:sz w:val="18"/>
                          <w:szCs w:val="18"/>
                        </w:rPr>
                      </w:pPr>
                      <w:r w:rsidRPr="00791270">
                        <w:rPr>
                          <w:rFonts w:ascii="Calibri" w:hAnsi="Calibri" w:cs="Arial"/>
                          <w:b/>
                          <w:bCs/>
                          <w:sz w:val="18"/>
                          <w:szCs w:val="18"/>
                        </w:rPr>
                        <w:t>South Rings</w:t>
                      </w:r>
                      <w:r w:rsidRPr="00791270">
                        <w:rPr>
                          <w:rFonts w:ascii="Calibri" w:hAnsi="Calibri" w:cs="Arial"/>
                          <w:sz w:val="18"/>
                          <w:szCs w:val="18"/>
                        </w:rPr>
                        <w:t>- market intelligence from the agent suggest</w:t>
                      </w:r>
                      <w:r w:rsidR="0081024A" w:rsidRPr="00791270">
                        <w:rPr>
                          <w:rFonts w:ascii="Calibri" w:hAnsi="Calibri" w:cs="Arial"/>
                          <w:sz w:val="18"/>
                          <w:szCs w:val="18"/>
                        </w:rPr>
                        <w:t>s</w:t>
                      </w:r>
                      <w:r w:rsidRPr="00791270">
                        <w:rPr>
                          <w:rFonts w:ascii="Calibri" w:hAnsi="Calibri" w:cs="Arial"/>
                          <w:sz w:val="18"/>
                          <w:szCs w:val="18"/>
                        </w:rPr>
                        <w:t xml:space="preserve"> that this small site is unlikely to come forward at the moment due to viability issues</w:t>
                      </w:r>
                      <w:r w:rsidR="009F773E" w:rsidRPr="00791270">
                        <w:rPr>
                          <w:rFonts w:ascii="Calibri" w:hAnsi="Calibri" w:cs="Arial"/>
                          <w:sz w:val="18"/>
                          <w:szCs w:val="18"/>
                        </w:rPr>
                        <w:t>,</w:t>
                      </w:r>
                      <w:r w:rsidRPr="00791270">
                        <w:rPr>
                          <w:rFonts w:ascii="Calibri" w:hAnsi="Calibri" w:cs="Arial"/>
                          <w:sz w:val="18"/>
                          <w:szCs w:val="18"/>
                        </w:rPr>
                        <w:t xml:space="preserve"> such as the retail climate.</w:t>
                      </w:r>
                    </w:p>
                    <w:p w:rsidR="00A44B39" w:rsidRDefault="00BD7D05" w:rsidP="00A44B39">
                      <w:pPr>
                        <w:rPr>
                          <w:rFonts w:ascii="Calibri" w:hAnsi="Calibri"/>
                          <w:sz w:val="18"/>
                          <w:szCs w:val="18"/>
                        </w:rPr>
                      </w:pPr>
                      <w:r>
                        <w:rPr>
                          <w:rFonts w:ascii="Calibri" w:hAnsi="Calibri"/>
                          <w:sz w:val="18"/>
                          <w:szCs w:val="18"/>
                        </w:rPr>
                        <w:t>S</w:t>
                      </w:r>
                      <w:r w:rsidR="00B00AD2" w:rsidRPr="00714BB6">
                        <w:rPr>
                          <w:rFonts w:ascii="Calibri" w:hAnsi="Calibri"/>
                          <w:sz w:val="18"/>
                          <w:szCs w:val="18"/>
                        </w:rPr>
                        <w:t>ite</w:t>
                      </w:r>
                      <w:r>
                        <w:rPr>
                          <w:rFonts w:ascii="Calibri" w:hAnsi="Calibri"/>
                          <w:sz w:val="18"/>
                          <w:szCs w:val="18"/>
                        </w:rPr>
                        <w:t>s</w:t>
                      </w:r>
                      <w:r w:rsidR="00B00AD2" w:rsidRPr="00714BB6">
                        <w:rPr>
                          <w:rFonts w:ascii="Calibri" w:hAnsi="Calibri"/>
                          <w:sz w:val="18"/>
                          <w:szCs w:val="18"/>
                        </w:rPr>
                        <w:t xml:space="preserve"> not on track with baseline targets and no mitigation action in place</w:t>
                      </w:r>
                      <w:r w:rsidR="00791270">
                        <w:rPr>
                          <w:rFonts w:ascii="Calibri" w:hAnsi="Calibri"/>
                          <w:sz w:val="18"/>
                          <w:szCs w:val="18"/>
                        </w:rPr>
                        <w:t xml:space="preserve"> </w:t>
                      </w:r>
                      <w:r>
                        <w:rPr>
                          <w:rFonts w:ascii="Calibri" w:hAnsi="Calibri"/>
                          <w:sz w:val="18"/>
                          <w:szCs w:val="18"/>
                        </w:rPr>
                        <w:t>-</w:t>
                      </w:r>
                      <w:r w:rsidR="00FB2C61">
                        <w:rPr>
                          <w:rFonts w:ascii="Calibri" w:hAnsi="Calibri"/>
                          <w:sz w:val="18"/>
                          <w:szCs w:val="18"/>
                        </w:rPr>
                        <w:t xml:space="preserve"> </w:t>
                      </w:r>
                      <w:r>
                        <w:rPr>
                          <w:rFonts w:ascii="Calibri" w:hAnsi="Calibri"/>
                          <w:sz w:val="18"/>
                          <w:szCs w:val="18"/>
                        </w:rPr>
                        <w:t xml:space="preserve">(4 sites – total floorspace 9,665 </w:t>
                      </w:r>
                      <w:proofErr w:type="spellStart"/>
                      <w:r>
                        <w:rPr>
                          <w:rFonts w:ascii="Calibri" w:hAnsi="Calibri"/>
                          <w:sz w:val="18"/>
                          <w:szCs w:val="18"/>
                        </w:rPr>
                        <w:t>sq</w:t>
                      </w:r>
                      <w:proofErr w:type="spellEnd"/>
                      <w:r>
                        <w:rPr>
                          <w:rFonts w:ascii="Calibri" w:hAnsi="Calibri"/>
                          <w:sz w:val="18"/>
                          <w:szCs w:val="18"/>
                        </w:rPr>
                        <w:t xml:space="preserve"> m)</w:t>
                      </w:r>
                    </w:p>
                    <w:p w:rsidR="00B00AD2" w:rsidRPr="00714BB6" w:rsidRDefault="00674A02" w:rsidP="00B00AD2">
                      <w:pPr>
                        <w:pStyle w:val="ListParagraph"/>
                        <w:numPr>
                          <w:ilvl w:val="0"/>
                          <w:numId w:val="18"/>
                        </w:numPr>
                        <w:spacing w:line="252" w:lineRule="auto"/>
                        <w:jc w:val="both"/>
                        <w:rPr>
                          <w:rFonts w:ascii="Calibri" w:hAnsi="Calibri" w:cs="Arial"/>
                          <w:sz w:val="18"/>
                          <w:szCs w:val="18"/>
                        </w:rPr>
                      </w:pPr>
                      <w:r>
                        <w:rPr>
                          <w:rFonts w:ascii="Calibri" w:hAnsi="Calibri" w:cs="Arial"/>
                          <w:b/>
                          <w:bCs/>
                          <w:sz w:val="18"/>
                          <w:szCs w:val="18"/>
                        </w:rPr>
                        <w:t xml:space="preserve">Former </w:t>
                      </w:r>
                      <w:r w:rsidR="00B00AD2" w:rsidRPr="00714BB6">
                        <w:rPr>
                          <w:rFonts w:ascii="Calibri" w:hAnsi="Calibri" w:cs="Arial"/>
                          <w:b/>
                          <w:bCs/>
                          <w:sz w:val="18"/>
                          <w:szCs w:val="18"/>
                        </w:rPr>
                        <w:t>Whittingham Hospital</w:t>
                      </w:r>
                      <w:r w:rsidR="00B00AD2" w:rsidRPr="00714BB6">
                        <w:rPr>
                          <w:rFonts w:ascii="Calibri" w:hAnsi="Calibri" w:cs="Arial"/>
                          <w:sz w:val="18"/>
                          <w:szCs w:val="18"/>
                        </w:rPr>
                        <w:t xml:space="preserve"> – There is no commercial use in the current masterplan </w:t>
                      </w:r>
                      <w:r w:rsidR="005D3456">
                        <w:rPr>
                          <w:rFonts w:ascii="Calibri" w:hAnsi="Calibri" w:cs="Arial"/>
                          <w:sz w:val="18"/>
                          <w:szCs w:val="18"/>
                        </w:rPr>
                        <w:t xml:space="preserve">– understood to be </w:t>
                      </w:r>
                      <w:r w:rsidR="00B00AD2" w:rsidRPr="00714BB6">
                        <w:rPr>
                          <w:rFonts w:ascii="Calibri" w:hAnsi="Calibri" w:cs="Arial"/>
                          <w:sz w:val="18"/>
                          <w:szCs w:val="18"/>
                        </w:rPr>
                        <w:t>due to a lack of market demand.</w:t>
                      </w:r>
                    </w:p>
                    <w:p w:rsidR="00B00AD2" w:rsidRPr="00714BB6" w:rsidRDefault="00B00AD2" w:rsidP="00B00AD2">
                      <w:pPr>
                        <w:pStyle w:val="ListParagraph"/>
                        <w:numPr>
                          <w:ilvl w:val="0"/>
                          <w:numId w:val="18"/>
                        </w:numPr>
                        <w:spacing w:line="252" w:lineRule="auto"/>
                        <w:jc w:val="both"/>
                        <w:rPr>
                          <w:rFonts w:ascii="Calibri" w:hAnsi="Calibri" w:cs="Arial"/>
                          <w:sz w:val="18"/>
                          <w:szCs w:val="18"/>
                        </w:rPr>
                      </w:pPr>
                      <w:r w:rsidRPr="00714BB6">
                        <w:rPr>
                          <w:rFonts w:ascii="Calibri" w:hAnsi="Calibri" w:cs="Arial"/>
                          <w:b/>
                          <w:bCs/>
                          <w:sz w:val="18"/>
                          <w:szCs w:val="18"/>
                        </w:rPr>
                        <w:t>College House</w:t>
                      </w:r>
                      <w:r w:rsidRPr="00714BB6">
                        <w:rPr>
                          <w:rFonts w:ascii="Calibri" w:hAnsi="Calibri" w:cs="Arial"/>
                          <w:sz w:val="18"/>
                          <w:szCs w:val="18"/>
                        </w:rPr>
                        <w:t xml:space="preserve"> – There has been little activity </w:t>
                      </w:r>
                      <w:r w:rsidR="00791270">
                        <w:rPr>
                          <w:rFonts w:ascii="Calibri" w:hAnsi="Calibri" w:cs="Arial"/>
                          <w:sz w:val="18"/>
                          <w:szCs w:val="18"/>
                        </w:rPr>
                        <w:t>to</w:t>
                      </w:r>
                      <w:r w:rsidRPr="00714BB6">
                        <w:rPr>
                          <w:rFonts w:ascii="Calibri" w:hAnsi="Calibri" w:cs="Arial"/>
                          <w:sz w:val="18"/>
                          <w:szCs w:val="18"/>
                        </w:rPr>
                        <w:t xml:space="preserve"> bring the site forward</w:t>
                      </w:r>
                      <w:r w:rsidR="00FB2C61">
                        <w:rPr>
                          <w:rFonts w:ascii="Calibri" w:hAnsi="Calibri" w:cs="Arial"/>
                          <w:sz w:val="18"/>
                          <w:szCs w:val="18"/>
                        </w:rPr>
                        <w:t xml:space="preserve"> although officers have sought to secure emergency repairs and physical improvements to the exterior of the building</w:t>
                      </w:r>
                      <w:r w:rsidRPr="00714BB6">
                        <w:rPr>
                          <w:rFonts w:ascii="Calibri" w:hAnsi="Calibri" w:cs="Arial"/>
                          <w:sz w:val="18"/>
                          <w:szCs w:val="18"/>
                        </w:rPr>
                        <w:t>.</w:t>
                      </w:r>
                    </w:p>
                    <w:p w:rsidR="00B00AD2" w:rsidRPr="00714BB6" w:rsidRDefault="00B00AD2" w:rsidP="00B00AD2">
                      <w:pPr>
                        <w:pStyle w:val="ListParagraph"/>
                        <w:numPr>
                          <w:ilvl w:val="0"/>
                          <w:numId w:val="18"/>
                        </w:numPr>
                        <w:spacing w:line="252" w:lineRule="auto"/>
                        <w:jc w:val="both"/>
                        <w:rPr>
                          <w:rFonts w:ascii="Calibri" w:hAnsi="Calibri" w:cs="Arial"/>
                          <w:sz w:val="18"/>
                          <w:szCs w:val="18"/>
                        </w:rPr>
                      </w:pPr>
                      <w:proofErr w:type="spellStart"/>
                      <w:r w:rsidRPr="00714BB6">
                        <w:rPr>
                          <w:rFonts w:ascii="Calibri" w:hAnsi="Calibri" w:cs="Arial"/>
                          <w:b/>
                          <w:bCs/>
                          <w:sz w:val="18"/>
                          <w:szCs w:val="18"/>
                        </w:rPr>
                        <w:t>Pickerings</w:t>
                      </w:r>
                      <w:proofErr w:type="spellEnd"/>
                      <w:r w:rsidRPr="00714BB6">
                        <w:rPr>
                          <w:rFonts w:ascii="Calibri" w:hAnsi="Calibri" w:cs="Arial"/>
                          <w:b/>
                          <w:bCs/>
                          <w:sz w:val="18"/>
                          <w:szCs w:val="18"/>
                        </w:rPr>
                        <w:t xml:space="preserve"> Farm </w:t>
                      </w:r>
                      <w:r w:rsidRPr="00714BB6">
                        <w:rPr>
                          <w:rFonts w:ascii="Calibri" w:hAnsi="Calibri" w:cs="Arial"/>
                          <w:sz w:val="18"/>
                          <w:szCs w:val="18"/>
                        </w:rPr>
                        <w:t xml:space="preserve">– </w:t>
                      </w:r>
                      <w:r w:rsidR="00FB2C61">
                        <w:rPr>
                          <w:rFonts w:ascii="Calibri" w:hAnsi="Calibri" w:cs="Arial"/>
                          <w:sz w:val="18"/>
                          <w:szCs w:val="18"/>
                        </w:rPr>
                        <w:t>The masterplan currently out for consul</w:t>
                      </w:r>
                      <w:r w:rsidR="005D3456">
                        <w:rPr>
                          <w:rFonts w:ascii="Calibri" w:hAnsi="Calibri" w:cs="Arial"/>
                          <w:sz w:val="18"/>
                          <w:szCs w:val="18"/>
                        </w:rPr>
                        <w:t>t</w:t>
                      </w:r>
                      <w:r w:rsidR="00FB2C61">
                        <w:rPr>
                          <w:rFonts w:ascii="Calibri" w:hAnsi="Calibri" w:cs="Arial"/>
                          <w:sz w:val="18"/>
                          <w:szCs w:val="18"/>
                        </w:rPr>
                        <w:t>ation does not include any commercial element within the scheme.</w:t>
                      </w:r>
                      <w:r w:rsidRPr="00714BB6">
                        <w:rPr>
                          <w:rFonts w:ascii="Calibri" w:hAnsi="Calibri" w:cs="Arial"/>
                          <w:sz w:val="18"/>
                          <w:szCs w:val="18"/>
                        </w:rPr>
                        <w:t xml:space="preserve">  </w:t>
                      </w:r>
                    </w:p>
                    <w:p w:rsidR="00BD7D05" w:rsidRPr="00BD7D05" w:rsidRDefault="00BD7D05" w:rsidP="00BD7D05">
                      <w:pPr>
                        <w:pStyle w:val="ListParagraph"/>
                        <w:numPr>
                          <w:ilvl w:val="0"/>
                          <w:numId w:val="18"/>
                        </w:numPr>
                        <w:rPr>
                          <w:rFonts w:ascii="Calibri" w:hAnsi="Calibri" w:cs="Arial"/>
                          <w:b/>
                          <w:bCs/>
                          <w:sz w:val="18"/>
                          <w:szCs w:val="18"/>
                        </w:rPr>
                      </w:pPr>
                      <w:r w:rsidRPr="00BD7D05">
                        <w:rPr>
                          <w:rFonts w:ascii="Calibri" w:hAnsi="Calibri" w:cs="Arial"/>
                          <w:b/>
                          <w:bCs/>
                          <w:sz w:val="18"/>
                          <w:szCs w:val="18"/>
                        </w:rPr>
                        <w:t xml:space="preserve">Cottam Hall </w:t>
                      </w:r>
                      <w:r w:rsidRPr="00BD7D05">
                        <w:rPr>
                          <w:rFonts w:ascii="Calibri" w:hAnsi="Calibri" w:cs="Arial"/>
                          <w:sz w:val="18"/>
                          <w:szCs w:val="18"/>
                        </w:rPr>
                        <w:t>– District Centre/Community uses may not come forward on-site</w:t>
                      </w:r>
                      <w:r w:rsidR="00FB2C61">
                        <w:rPr>
                          <w:rFonts w:ascii="Calibri" w:hAnsi="Calibri" w:cs="Arial"/>
                          <w:sz w:val="18"/>
                          <w:szCs w:val="18"/>
                        </w:rPr>
                        <w:t xml:space="preserve"> due to site viability issues</w:t>
                      </w:r>
                      <w:r w:rsidRPr="00BD7D05">
                        <w:rPr>
                          <w:rFonts w:ascii="Calibri" w:hAnsi="Calibri" w:cs="Arial"/>
                          <w:sz w:val="18"/>
                          <w:szCs w:val="18"/>
                        </w:rPr>
                        <w:t xml:space="preserve">. </w:t>
                      </w:r>
                    </w:p>
                    <w:p w:rsidR="00B00AD2" w:rsidRPr="00714BB6" w:rsidRDefault="00B00AD2" w:rsidP="00B00AD2">
                      <w:pPr>
                        <w:pStyle w:val="ListParagraph"/>
                        <w:spacing w:line="252" w:lineRule="auto"/>
                        <w:jc w:val="both"/>
                        <w:rPr>
                          <w:rFonts w:ascii="Calibri" w:hAnsi="Calibri" w:cs="Arial"/>
                          <w:sz w:val="18"/>
                          <w:szCs w:val="18"/>
                        </w:rPr>
                      </w:pPr>
                    </w:p>
                    <w:p w:rsidR="00534186" w:rsidRPr="00534186" w:rsidRDefault="00534186" w:rsidP="006D3233">
                      <w:pPr>
                        <w:tabs>
                          <w:tab w:val="left" w:pos="426"/>
                        </w:tabs>
                        <w:jc w:val="both"/>
                        <w:rPr>
                          <w:rFonts w:ascii="Arial" w:hAnsi="Arial" w:cs="Arial"/>
                          <w:sz w:val="20"/>
                          <w:szCs w:val="20"/>
                        </w:rPr>
                      </w:pPr>
                    </w:p>
                    <w:p w:rsidR="00534186" w:rsidRPr="00534186" w:rsidRDefault="00534186" w:rsidP="00945BB5">
                      <w:pPr>
                        <w:rPr>
                          <w:b/>
                          <w:sz w:val="16"/>
                        </w:rPr>
                      </w:pPr>
                    </w:p>
                  </w:txbxContent>
                </v:textbox>
              </v:shape>
            </w:pict>
          </mc:Fallback>
        </mc:AlternateContent>
      </w:r>
      <w:r w:rsidR="005D3456">
        <w:rPr>
          <w:noProof/>
          <w:lang w:eastAsia="en-GB"/>
        </w:rPr>
        <mc:AlternateContent>
          <mc:Choice Requires="wps">
            <w:drawing>
              <wp:anchor distT="0" distB="0" distL="114300" distR="114300" simplePos="0" relativeHeight="251742208" behindDoc="0" locked="0" layoutInCell="1" allowOverlap="1" wp14:anchorId="585B059F" wp14:editId="36F38472">
                <wp:simplePos x="0" y="0"/>
                <wp:positionH relativeFrom="column">
                  <wp:posOffset>6029866</wp:posOffset>
                </wp:positionH>
                <wp:positionV relativeFrom="paragraph">
                  <wp:posOffset>780836</wp:posOffset>
                </wp:positionV>
                <wp:extent cx="2352675" cy="3246120"/>
                <wp:effectExtent l="0" t="0" r="28575" b="11430"/>
                <wp:wrapNone/>
                <wp:docPr id="45" name="Rounded Rectangle 45"/>
                <wp:cNvGraphicFramePr/>
                <a:graphic xmlns:a="http://schemas.openxmlformats.org/drawingml/2006/main">
                  <a:graphicData uri="http://schemas.microsoft.com/office/word/2010/wordprocessingShape">
                    <wps:wsp>
                      <wps:cNvSpPr/>
                      <wps:spPr>
                        <a:xfrm>
                          <a:off x="0" y="0"/>
                          <a:ext cx="2352675" cy="3246120"/>
                        </a:xfrm>
                        <a:prstGeom prst="roundRect">
                          <a:avLst>
                            <a:gd name="adj" fmla="val 914"/>
                          </a:avLst>
                        </a:prstGeom>
                        <a:solidFill>
                          <a:sysClr val="window" lastClr="FFFFFF"/>
                        </a:solidFill>
                        <a:ln w="12700" cap="flat" cmpd="sng" algn="ctr">
                          <a:solidFill>
                            <a:srgbClr val="5B9BD5"/>
                          </a:solidFill>
                          <a:prstDash val="solid"/>
                          <a:miter lim="800000"/>
                        </a:ln>
                        <a:effectLst/>
                      </wps:spPr>
                      <wps:txbx>
                        <w:txbxContent>
                          <w:p w:rsidR="006D2F19" w:rsidRPr="0007102B" w:rsidRDefault="006D2F19" w:rsidP="006D2F19">
                            <w:pPr>
                              <w:jc w:val="both"/>
                              <w:rPr>
                                <w:b/>
                                <w:color w:val="0099CC"/>
                                <w:sz w:val="18"/>
                                <w:szCs w:val="18"/>
                              </w:rPr>
                            </w:pPr>
                            <w:r w:rsidRPr="0007102B">
                              <w:rPr>
                                <w:b/>
                                <w:color w:val="0099CC"/>
                                <w:sz w:val="18"/>
                                <w:szCs w:val="18"/>
                              </w:rPr>
                              <w:t>Fig. 1 - Housing delivery update- September 2018</w:t>
                            </w:r>
                          </w:p>
                          <w:p w:rsidR="006D2F19" w:rsidRDefault="006D2F19" w:rsidP="006D2F19">
                            <w:pPr>
                              <w:jc w:val="both"/>
                              <w:rPr>
                                <w:color w:val="0099CC"/>
                                <w:sz w:val="18"/>
                                <w:szCs w:val="18"/>
                              </w:rPr>
                            </w:pPr>
                            <w:r>
                              <w:rPr>
                                <w:noProof/>
                                <w:lang w:eastAsia="en-GB"/>
                              </w:rPr>
                              <w:drawing>
                                <wp:inline distT="0" distB="0" distL="0" distR="0" wp14:anchorId="26AA4CE1" wp14:editId="6E540C62">
                                  <wp:extent cx="1849348" cy="1746250"/>
                                  <wp:effectExtent l="0" t="0" r="1778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CD47EE">
                              <w:rPr>
                                <w:color w:val="0099CC"/>
                                <w:sz w:val="18"/>
                                <w:szCs w:val="18"/>
                              </w:rPr>
                              <w:t xml:space="preserve"> </w:t>
                            </w:r>
                          </w:p>
                          <w:p w:rsidR="006D2F19" w:rsidRDefault="006D2F19" w:rsidP="006D2F19">
                            <w:pPr>
                              <w:jc w:val="both"/>
                              <w:rPr>
                                <w:color w:val="0099CC"/>
                                <w:sz w:val="18"/>
                                <w:szCs w:val="18"/>
                              </w:rPr>
                            </w:pPr>
                            <w:r>
                              <w:rPr>
                                <w:color w:val="0099CC"/>
                                <w:sz w:val="18"/>
                                <w:szCs w:val="18"/>
                              </w:rPr>
                              <w:t xml:space="preserve">Between April and September 2018 there were </w:t>
                            </w:r>
                            <w:r w:rsidRPr="00A44B39">
                              <w:rPr>
                                <w:b/>
                                <w:color w:val="0099CC"/>
                                <w:sz w:val="18"/>
                                <w:szCs w:val="18"/>
                              </w:rPr>
                              <w:t>540</w:t>
                            </w:r>
                            <w:r>
                              <w:rPr>
                                <w:color w:val="0099CC"/>
                                <w:sz w:val="18"/>
                                <w:szCs w:val="18"/>
                              </w:rPr>
                              <w:t xml:space="preserve"> completions against a target of 494.</w:t>
                            </w:r>
                          </w:p>
                          <w:p w:rsidR="006D2F19" w:rsidRPr="00A44B39" w:rsidRDefault="006D2F19" w:rsidP="006D2F19">
                            <w:pPr>
                              <w:jc w:val="both"/>
                              <w:rPr>
                                <w:b/>
                                <w:color w:val="0099CC"/>
                                <w:sz w:val="18"/>
                                <w:szCs w:val="18"/>
                              </w:rPr>
                            </w:pPr>
                            <w:r>
                              <w:rPr>
                                <w:color w:val="0099CC"/>
                                <w:sz w:val="18"/>
                                <w:szCs w:val="18"/>
                              </w:rPr>
                              <w:t xml:space="preserve">Total completions to date since the commencement of the deal are </w:t>
                            </w:r>
                            <w:r w:rsidRPr="00A44B39">
                              <w:rPr>
                                <w:b/>
                                <w:color w:val="0099CC"/>
                                <w:sz w:val="18"/>
                                <w:szCs w:val="18"/>
                              </w:rPr>
                              <w:t>4242.</w:t>
                            </w:r>
                          </w:p>
                          <w:p w:rsidR="00703B36" w:rsidRDefault="00703B36" w:rsidP="000F648E">
                            <w:pPr>
                              <w:spacing w:after="0" w:line="240" w:lineRule="auto"/>
                              <w:jc w:val="both"/>
                              <w:rPr>
                                <w:b/>
                                <w:color w:val="0099CC"/>
                                <w:sz w:val="18"/>
                                <w:szCs w:val="18"/>
                              </w:rPr>
                            </w:pPr>
                          </w:p>
                          <w:p w:rsidR="008960DA" w:rsidRDefault="00896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059F" id="Rounded Rectangle 45" o:spid="_x0000_s1030" style="position:absolute;margin-left:474.8pt;margin-top:61.5pt;width:185.25pt;height:25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" fillcolor="window" strokecolor="#5b9bd5" strokeweight="1pt">
                <v:stroke joinstyle="miter"/>
                <v:textbox>
                  <w:txbxContent>
                    <w:p w:rsidR="006D2F19" w:rsidRPr="0007102B" w:rsidRDefault="006D2F19" w:rsidP="006D2F19">
                      <w:pPr>
                        <w:jc w:val="both"/>
                        <w:rPr>
                          <w:b/>
                          <w:color w:val="0099CC"/>
                          <w:sz w:val="18"/>
                          <w:szCs w:val="18"/>
                        </w:rPr>
                      </w:pPr>
                      <w:r w:rsidRPr="0007102B">
                        <w:rPr>
                          <w:b/>
                          <w:color w:val="0099CC"/>
                          <w:sz w:val="18"/>
                          <w:szCs w:val="18"/>
                        </w:rPr>
                        <w:t>Fig. 1 - Housing delivery update- September 2018</w:t>
                      </w:r>
                    </w:p>
                    <w:p w:rsidR="006D2F19" w:rsidRDefault="006D2F19" w:rsidP="006D2F19">
                      <w:pPr>
                        <w:jc w:val="both"/>
                        <w:rPr>
                          <w:color w:val="0099CC"/>
                          <w:sz w:val="18"/>
                          <w:szCs w:val="18"/>
                        </w:rPr>
                      </w:pPr>
                      <w:r>
                        <w:rPr>
                          <w:noProof/>
                          <w:lang w:eastAsia="en-GB"/>
                        </w:rPr>
                        <w:drawing>
                          <wp:inline distT="0" distB="0" distL="0" distR="0" wp14:anchorId="26AA4CE1" wp14:editId="6E540C62">
                            <wp:extent cx="1849348" cy="1746250"/>
                            <wp:effectExtent l="0" t="0" r="1778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CD47EE">
                        <w:rPr>
                          <w:color w:val="0099CC"/>
                          <w:sz w:val="18"/>
                          <w:szCs w:val="18"/>
                        </w:rPr>
                        <w:t xml:space="preserve"> </w:t>
                      </w:r>
                    </w:p>
                    <w:p w:rsidR="006D2F19" w:rsidRDefault="006D2F19" w:rsidP="006D2F19">
                      <w:pPr>
                        <w:jc w:val="both"/>
                        <w:rPr>
                          <w:color w:val="0099CC"/>
                          <w:sz w:val="18"/>
                          <w:szCs w:val="18"/>
                        </w:rPr>
                      </w:pPr>
                      <w:r>
                        <w:rPr>
                          <w:color w:val="0099CC"/>
                          <w:sz w:val="18"/>
                          <w:szCs w:val="18"/>
                        </w:rPr>
                        <w:t xml:space="preserve">Between April and September 2018 there were </w:t>
                      </w:r>
                      <w:r w:rsidRPr="00A44B39">
                        <w:rPr>
                          <w:b/>
                          <w:color w:val="0099CC"/>
                          <w:sz w:val="18"/>
                          <w:szCs w:val="18"/>
                        </w:rPr>
                        <w:t>540</w:t>
                      </w:r>
                      <w:r>
                        <w:rPr>
                          <w:color w:val="0099CC"/>
                          <w:sz w:val="18"/>
                          <w:szCs w:val="18"/>
                        </w:rPr>
                        <w:t xml:space="preserve"> completions against a target of 494.</w:t>
                      </w:r>
                    </w:p>
                    <w:p w:rsidR="006D2F19" w:rsidRPr="00A44B39" w:rsidRDefault="006D2F19" w:rsidP="006D2F19">
                      <w:pPr>
                        <w:jc w:val="both"/>
                        <w:rPr>
                          <w:b/>
                          <w:color w:val="0099CC"/>
                          <w:sz w:val="18"/>
                          <w:szCs w:val="18"/>
                        </w:rPr>
                      </w:pPr>
                      <w:r>
                        <w:rPr>
                          <w:color w:val="0099CC"/>
                          <w:sz w:val="18"/>
                          <w:szCs w:val="18"/>
                        </w:rPr>
                        <w:t xml:space="preserve">Total completions to date since the commencement of the deal are </w:t>
                      </w:r>
                      <w:r w:rsidRPr="00A44B39">
                        <w:rPr>
                          <w:b/>
                          <w:color w:val="0099CC"/>
                          <w:sz w:val="18"/>
                          <w:szCs w:val="18"/>
                        </w:rPr>
                        <w:t>4242.</w:t>
                      </w:r>
                    </w:p>
                    <w:p w:rsidR="00703B36" w:rsidRDefault="00703B36" w:rsidP="000F648E">
                      <w:pPr>
                        <w:spacing w:after="0" w:line="240" w:lineRule="auto"/>
                        <w:jc w:val="both"/>
                        <w:rPr>
                          <w:b/>
                          <w:color w:val="0099CC"/>
                          <w:sz w:val="18"/>
                          <w:szCs w:val="18"/>
                        </w:rPr>
                      </w:pPr>
                    </w:p>
                    <w:p w:rsidR="008960DA" w:rsidRDefault="008960DA"/>
                  </w:txbxContent>
                </v:textbox>
              </v:roundrect>
            </w:pict>
          </mc:Fallback>
        </mc:AlternateContent>
      </w:r>
      <w:r w:rsidR="005D3456">
        <w:rPr>
          <w:noProof/>
          <w:lang w:eastAsia="en-GB"/>
        </w:rPr>
        <mc:AlternateContent>
          <mc:Choice Requires="wps">
            <w:drawing>
              <wp:anchor distT="0" distB="0" distL="114300" distR="114300" simplePos="0" relativeHeight="251768832" behindDoc="0" locked="0" layoutInCell="1" allowOverlap="1">
                <wp:simplePos x="0" y="0"/>
                <wp:positionH relativeFrom="column">
                  <wp:posOffset>5927126</wp:posOffset>
                </wp:positionH>
                <wp:positionV relativeFrom="paragraph">
                  <wp:posOffset>8465906</wp:posOffset>
                </wp:positionV>
                <wp:extent cx="2455416" cy="1540510"/>
                <wp:effectExtent l="0" t="0" r="21590" b="21590"/>
                <wp:wrapNone/>
                <wp:docPr id="7" name="Text Box 7"/>
                <wp:cNvGraphicFramePr/>
                <a:graphic xmlns:a="http://schemas.openxmlformats.org/drawingml/2006/main">
                  <a:graphicData uri="http://schemas.microsoft.com/office/word/2010/wordprocessingShape">
                    <wps:wsp>
                      <wps:cNvSpPr txBox="1"/>
                      <wps:spPr>
                        <a:xfrm>
                          <a:off x="0" y="0"/>
                          <a:ext cx="2455416" cy="154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
                              <w:tblW w:w="3397" w:type="dxa"/>
                              <w:tblLayout w:type="fixed"/>
                              <w:tblLook w:val="04A0" w:firstRow="1" w:lastRow="0" w:firstColumn="1" w:lastColumn="0" w:noHBand="0" w:noVBand="1"/>
                            </w:tblPr>
                            <w:tblGrid>
                              <w:gridCol w:w="1696"/>
                              <w:gridCol w:w="851"/>
                              <w:gridCol w:w="850"/>
                            </w:tblGrid>
                            <w:tr w:rsidR="005D3456" w:rsidRPr="001B49BE" w:rsidTr="005D3456">
                              <w:tc>
                                <w:tcPr>
                                  <w:tcW w:w="1696"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both"/>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5D3456" w:rsidRPr="001B49BE" w:rsidRDefault="005D3456" w:rsidP="005D3456">
                                  <w:pPr>
                                    <w:rPr>
                                      <w:rFonts w:ascii="Arial" w:hAnsi="Arial" w:cs="Arial"/>
                                      <w:b/>
                                      <w:sz w:val="16"/>
                                      <w:szCs w:val="16"/>
                                    </w:rPr>
                                  </w:pPr>
                                  <w:r>
                                    <w:rPr>
                                      <w:rFonts w:ascii="Arial" w:hAnsi="Arial" w:cs="Arial"/>
                                      <w:b/>
                                      <w:sz w:val="16"/>
                                      <w:szCs w:val="16"/>
                                    </w:rPr>
                                    <w:t>Apr-Sept 2018</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674A02" w:rsidRDefault="005D3456" w:rsidP="005D3456">
                                  <w:pPr>
                                    <w:jc w:val="both"/>
                                    <w:rPr>
                                      <w:rFonts w:ascii="Arial" w:hAnsi="Arial" w:cs="Arial"/>
                                      <w:b/>
                                      <w:sz w:val="16"/>
                                      <w:szCs w:val="16"/>
                                    </w:rPr>
                                  </w:pPr>
                                  <w:r w:rsidRPr="00674A02">
                                    <w:rPr>
                                      <w:rFonts w:ascii="Arial" w:hAnsi="Arial" w:cs="Arial"/>
                                      <w:b/>
                                      <w:sz w:val="16"/>
                                      <w:szCs w:val="16"/>
                                    </w:rPr>
                                    <w:t>Jobs outputs</w:t>
                                  </w:r>
                                </w:p>
                              </w:tc>
                              <w:tc>
                                <w:tcPr>
                                  <w:tcW w:w="851"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b/>
                                      <w:sz w:val="16"/>
                                      <w:szCs w:val="16"/>
                                    </w:rPr>
                                  </w:pPr>
                                  <w:r>
                                    <w:rPr>
                                      <w:rFonts w:ascii="Arial" w:hAnsi="Arial" w:cs="Arial"/>
                                      <w:b/>
                                      <w:sz w:val="16"/>
                                      <w:szCs w:val="16"/>
                                    </w:rPr>
                                    <w:t xml:space="preserve"> Target</w:t>
                                  </w:r>
                                </w:p>
                              </w:tc>
                              <w:tc>
                                <w:tcPr>
                                  <w:tcW w:w="850"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b/>
                                      <w:sz w:val="16"/>
                                      <w:szCs w:val="16"/>
                                    </w:rPr>
                                  </w:pPr>
                                  <w:r w:rsidRPr="001B49BE">
                                    <w:rPr>
                                      <w:rFonts w:ascii="Arial" w:hAnsi="Arial" w:cs="Arial"/>
                                      <w:b/>
                                      <w:sz w:val="16"/>
                                      <w:szCs w:val="16"/>
                                    </w:rPr>
                                    <w:t>Actual</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sz w:val="16"/>
                                      <w:szCs w:val="16"/>
                                    </w:rPr>
                                  </w:pPr>
                                  <w:r w:rsidRPr="001B49BE">
                                    <w:rPr>
                                      <w:rFonts w:ascii="Arial" w:hAnsi="Arial" w:cs="Arial"/>
                                      <w:sz w:val="16"/>
                                      <w:szCs w:val="16"/>
                                    </w:rPr>
                                    <w:t>Jobs accommodated</w:t>
                                  </w:r>
                                </w:p>
                                <w:p w:rsidR="005D3456" w:rsidRPr="001B49BE" w:rsidRDefault="005D3456" w:rsidP="005D3456">
                                  <w:pPr>
                                    <w:rPr>
                                      <w:rFonts w:ascii="Arial" w:hAnsi="Arial" w:cs="Arial"/>
                                      <w:sz w:val="16"/>
                                      <w:szCs w:val="16"/>
                                    </w:rPr>
                                  </w:pPr>
                                  <w:r w:rsidRPr="001B49BE">
                                    <w:rPr>
                                      <w:rFonts w:ascii="Arial" w:hAnsi="Arial" w:cs="Arial"/>
                                      <w:sz w:val="16"/>
                                      <w:szCs w:val="16"/>
                                    </w:rPr>
                                    <w:t>Via commercial floorspace completions*</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p>
                                <w:p w:rsidR="005D3456" w:rsidRPr="001B49BE" w:rsidRDefault="005D3456" w:rsidP="005D3456">
                                  <w:pPr>
                                    <w:jc w:val="center"/>
                                    <w:rPr>
                                      <w:rFonts w:ascii="Arial" w:hAnsi="Arial" w:cs="Arial"/>
                                      <w:sz w:val="16"/>
                                      <w:szCs w:val="16"/>
                                    </w:rPr>
                                  </w:pPr>
                                  <w:r w:rsidRPr="001B49BE">
                                    <w:rPr>
                                      <w:rFonts w:ascii="Arial" w:hAnsi="Arial" w:cs="Arial"/>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p>
                                <w:p w:rsidR="005D3456" w:rsidRPr="001B49BE" w:rsidRDefault="005D3456" w:rsidP="005D3456">
                                  <w:pPr>
                                    <w:jc w:val="center"/>
                                    <w:rPr>
                                      <w:rFonts w:ascii="Arial" w:hAnsi="Arial" w:cs="Arial"/>
                                      <w:sz w:val="16"/>
                                      <w:szCs w:val="16"/>
                                      <w:highlight w:val="cyan"/>
                                    </w:rPr>
                                  </w:pPr>
                                  <w:r w:rsidRPr="001B49BE">
                                    <w:rPr>
                                      <w:rFonts w:ascii="Arial" w:hAnsi="Arial" w:cs="Arial"/>
                                      <w:sz w:val="16"/>
                                      <w:szCs w:val="16"/>
                                    </w:rPr>
                                    <w:t>194</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sz w:val="16"/>
                                      <w:szCs w:val="16"/>
                                    </w:rPr>
                                  </w:pPr>
                                  <w:r w:rsidRPr="001B49BE">
                                    <w:rPr>
                                      <w:rFonts w:ascii="Arial" w:hAnsi="Arial" w:cs="Arial"/>
                                      <w:sz w:val="16"/>
                                      <w:szCs w:val="16"/>
                                    </w:rPr>
                                    <w:t xml:space="preserve">Construction jobs connected to Capital Investment** </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r w:rsidRPr="001B49BE">
                                    <w:rPr>
                                      <w:rFonts w:ascii="Arial" w:hAnsi="Arial" w:cs="Arial"/>
                                      <w:sz w:val="16"/>
                                      <w:szCs w:val="16"/>
                                    </w:rPr>
                                    <w:t>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3456" w:rsidRPr="001B49BE" w:rsidRDefault="005D3456" w:rsidP="005D3456">
                                  <w:pPr>
                                    <w:jc w:val="center"/>
                                    <w:rPr>
                                      <w:rFonts w:ascii="Arial" w:hAnsi="Arial" w:cs="Arial"/>
                                      <w:sz w:val="16"/>
                                      <w:szCs w:val="16"/>
                                      <w:highlight w:val="cyan"/>
                                    </w:rPr>
                                  </w:pPr>
                                  <w:r w:rsidRPr="001B49BE">
                                    <w:rPr>
                                      <w:rFonts w:ascii="Arial" w:hAnsi="Arial" w:cs="Arial"/>
                                      <w:sz w:val="16"/>
                                      <w:szCs w:val="16"/>
                                    </w:rPr>
                                    <w:t>103</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rPr>
                                      <w:rFonts w:ascii="Arial" w:hAnsi="Arial" w:cs="Arial"/>
                                      <w:sz w:val="16"/>
                                      <w:szCs w:val="16"/>
                                    </w:rPr>
                                  </w:pPr>
                                  <w:r w:rsidRPr="001B49BE">
                                    <w:rPr>
                                      <w:rFonts w:ascii="Arial" w:hAnsi="Arial" w:cs="Arial"/>
                                      <w:sz w:val="16"/>
                                      <w:szCs w:val="16"/>
                                    </w:rPr>
                                    <w:t xml:space="preserve">Business Support activities </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tabs>
                                      <w:tab w:val="left" w:pos="315"/>
                                      <w:tab w:val="center" w:pos="882"/>
                                    </w:tabs>
                                    <w:jc w:val="center"/>
                                    <w:rPr>
                                      <w:rFonts w:ascii="Arial" w:hAnsi="Arial" w:cs="Arial"/>
                                      <w:sz w:val="16"/>
                                      <w:szCs w:val="16"/>
                                    </w:rPr>
                                  </w:pPr>
                                  <w:r w:rsidRPr="001B49BE">
                                    <w:rPr>
                                      <w:rFonts w:ascii="Arial" w:hAnsi="Arial" w:cs="Arial"/>
                                      <w:sz w:val="16"/>
                                      <w:szCs w:val="16"/>
                                    </w:rPr>
                                    <w:t>N/a</w:t>
                                  </w:r>
                                </w:p>
                              </w:tc>
                              <w:tc>
                                <w:tcPr>
                                  <w:tcW w:w="850"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r w:rsidRPr="001B49BE">
                                    <w:rPr>
                                      <w:rFonts w:ascii="Arial" w:hAnsi="Arial" w:cs="Arial"/>
                                      <w:sz w:val="16"/>
                                      <w:szCs w:val="16"/>
                                    </w:rPr>
                                    <w:t>56</w:t>
                                  </w:r>
                                </w:p>
                              </w:tc>
                            </w:tr>
                          </w:tbl>
                          <w:p w:rsidR="0007102B" w:rsidRDefault="00071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66.7pt;margin-top:666.6pt;width:193.35pt;height:121.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" fillcolor="white [3201]" strokeweight=".5pt">
                <v:textbox>
                  <w:txbxContent>
                    <w:tbl>
                      <w:tblPr>
                        <w:tblStyle w:val="TableGrid1"/>
                        <w:tblW w:w="3397" w:type="dxa"/>
                        <w:tblLayout w:type="fixed"/>
                        <w:tblLook w:val="04A0" w:firstRow="1" w:lastRow="0" w:firstColumn="1" w:lastColumn="0" w:noHBand="0" w:noVBand="1"/>
                      </w:tblPr>
                      <w:tblGrid>
                        <w:gridCol w:w="1696"/>
                        <w:gridCol w:w="851"/>
                        <w:gridCol w:w="850"/>
                      </w:tblGrid>
                      <w:tr w:rsidR="005D3456" w:rsidRPr="001B49BE" w:rsidTr="005D3456">
                        <w:tc>
                          <w:tcPr>
                            <w:tcW w:w="1696"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both"/>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5D3456" w:rsidRPr="001B49BE" w:rsidRDefault="005D3456" w:rsidP="005D3456">
                            <w:pPr>
                              <w:rPr>
                                <w:rFonts w:ascii="Arial" w:hAnsi="Arial" w:cs="Arial"/>
                                <w:b/>
                                <w:sz w:val="16"/>
                                <w:szCs w:val="16"/>
                              </w:rPr>
                            </w:pPr>
                            <w:r>
                              <w:rPr>
                                <w:rFonts w:ascii="Arial" w:hAnsi="Arial" w:cs="Arial"/>
                                <w:b/>
                                <w:sz w:val="16"/>
                                <w:szCs w:val="16"/>
                              </w:rPr>
                              <w:t>Apr-Sept 2018</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674A02" w:rsidRDefault="005D3456" w:rsidP="005D3456">
                            <w:pPr>
                              <w:jc w:val="both"/>
                              <w:rPr>
                                <w:rFonts w:ascii="Arial" w:hAnsi="Arial" w:cs="Arial"/>
                                <w:b/>
                                <w:sz w:val="16"/>
                                <w:szCs w:val="16"/>
                              </w:rPr>
                            </w:pPr>
                            <w:r w:rsidRPr="00674A02">
                              <w:rPr>
                                <w:rFonts w:ascii="Arial" w:hAnsi="Arial" w:cs="Arial"/>
                                <w:b/>
                                <w:sz w:val="16"/>
                                <w:szCs w:val="16"/>
                              </w:rPr>
                              <w:t>Jobs outputs</w:t>
                            </w:r>
                          </w:p>
                        </w:tc>
                        <w:tc>
                          <w:tcPr>
                            <w:tcW w:w="851"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b/>
                                <w:sz w:val="16"/>
                                <w:szCs w:val="16"/>
                              </w:rPr>
                            </w:pPr>
                            <w:r>
                              <w:rPr>
                                <w:rFonts w:ascii="Arial" w:hAnsi="Arial" w:cs="Arial"/>
                                <w:b/>
                                <w:sz w:val="16"/>
                                <w:szCs w:val="16"/>
                              </w:rPr>
                              <w:t xml:space="preserve"> Target</w:t>
                            </w:r>
                          </w:p>
                        </w:tc>
                        <w:tc>
                          <w:tcPr>
                            <w:tcW w:w="850"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b/>
                                <w:sz w:val="16"/>
                                <w:szCs w:val="16"/>
                              </w:rPr>
                            </w:pPr>
                            <w:r w:rsidRPr="001B49BE">
                              <w:rPr>
                                <w:rFonts w:ascii="Arial" w:hAnsi="Arial" w:cs="Arial"/>
                                <w:b/>
                                <w:sz w:val="16"/>
                                <w:szCs w:val="16"/>
                              </w:rPr>
                              <w:t>Actual</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sz w:val="16"/>
                                <w:szCs w:val="16"/>
                              </w:rPr>
                            </w:pPr>
                            <w:r w:rsidRPr="001B49BE">
                              <w:rPr>
                                <w:rFonts w:ascii="Arial" w:hAnsi="Arial" w:cs="Arial"/>
                                <w:sz w:val="16"/>
                                <w:szCs w:val="16"/>
                              </w:rPr>
                              <w:t>Jobs accommodated</w:t>
                            </w:r>
                          </w:p>
                          <w:p w:rsidR="005D3456" w:rsidRPr="001B49BE" w:rsidRDefault="005D3456" w:rsidP="005D3456">
                            <w:pPr>
                              <w:rPr>
                                <w:rFonts w:ascii="Arial" w:hAnsi="Arial" w:cs="Arial"/>
                                <w:sz w:val="16"/>
                                <w:szCs w:val="16"/>
                              </w:rPr>
                            </w:pPr>
                            <w:r w:rsidRPr="001B49BE">
                              <w:rPr>
                                <w:rFonts w:ascii="Arial" w:hAnsi="Arial" w:cs="Arial"/>
                                <w:sz w:val="16"/>
                                <w:szCs w:val="16"/>
                              </w:rPr>
                              <w:t>Via commercial floorspace completions*</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p>
                          <w:p w:rsidR="005D3456" w:rsidRPr="001B49BE" w:rsidRDefault="005D3456" w:rsidP="005D3456">
                            <w:pPr>
                              <w:jc w:val="center"/>
                              <w:rPr>
                                <w:rFonts w:ascii="Arial" w:hAnsi="Arial" w:cs="Arial"/>
                                <w:sz w:val="16"/>
                                <w:szCs w:val="16"/>
                              </w:rPr>
                            </w:pPr>
                            <w:r w:rsidRPr="001B49BE">
                              <w:rPr>
                                <w:rFonts w:ascii="Arial" w:hAnsi="Arial" w:cs="Arial"/>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p>
                          <w:p w:rsidR="005D3456" w:rsidRPr="001B49BE" w:rsidRDefault="005D3456" w:rsidP="005D3456">
                            <w:pPr>
                              <w:jc w:val="center"/>
                              <w:rPr>
                                <w:rFonts w:ascii="Arial" w:hAnsi="Arial" w:cs="Arial"/>
                                <w:sz w:val="16"/>
                                <w:szCs w:val="16"/>
                                <w:highlight w:val="cyan"/>
                              </w:rPr>
                            </w:pPr>
                            <w:r w:rsidRPr="001B49BE">
                              <w:rPr>
                                <w:rFonts w:ascii="Arial" w:hAnsi="Arial" w:cs="Arial"/>
                                <w:sz w:val="16"/>
                                <w:szCs w:val="16"/>
                              </w:rPr>
                              <w:t>194</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hideMark/>
                          </w:tcPr>
                          <w:p w:rsidR="005D3456" w:rsidRPr="001B49BE" w:rsidRDefault="005D3456" w:rsidP="005D3456">
                            <w:pPr>
                              <w:rPr>
                                <w:rFonts w:ascii="Arial" w:hAnsi="Arial" w:cs="Arial"/>
                                <w:sz w:val="16"/>
                                <w:szCs w:val="16"/>
                              </w:rPr>
                            </w:pPr>
                            <w:r w:rsidRPr="001B49BE">
                              <w:rPr>
                                <w:rFonts w:ascii="Arial" w:hAnsi="Arial" w:cs="Arial"/>
                                <w:sz w:val="16"/>
                                <w:szCs w:val="16"/>
                              </w:rPr>
                              <w:t xml:space="preserve">Construction jobs connected to Capital Investment** </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r w:rsidRPr="001B49BE">
                              <w:rPr>
                                <w:rFonts w:ascii="Arial" w:hAnsi="Arial" w:cs="Arial"/>
                                <w:sz w:val="16"/>
                                <w:szCs w:val="16"/>
                              </w:rPr>
                              <w:t>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D3456" w:rsidRPr="001B49BE" w:rsidRDefault="005D3456" w:rsidP="005D3456">
                            <w:pPr>
                              <w:jc w:val="center"/>
                              <w:rPr>
                                <w:rFonts w:ascii="Arial" w:hAnsi="Arial" w:cs="Arial"/>
                                <w:sz w:val="16"/>
                                <w:szCs w:val="16"/>
                                <w:highlight w:val="cyan"/>
                              </w:rPr>
                            </w:pPr>
                            <w:r w:rsidRPr="001B49BE">
                              <w:rPr>
                                <w:rFonts w:ascii="Arial" w:hAnsi="Arial" w:cs="Arial"/>
                                <w:sz w:val="16"/>
                                <w:szCs w:val="16"/>
                              </w:rPr>
                              <w:t>103</w:t>
                            </w:r>
                          </w:p>
                        </w:tc>
                      </w:tr>
                      <w:tr w:rsidR="005D3456" w:rsidRPr="001B49BE" w:rsidTr="005D3456">
                        <w:tc>
                          <w:tcPr>
                            <w:tcW w:w="1696"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rPr>
                                <w:rFonts w:ascii="Arial" w:hAnsi="Arial" w:cs="Arial"/>
                                <w:sz w:val="16"/>
                                <w:szCs w:val="16"/>
                              </w:rPr>
                            </w:pPr>
                            <w:r w:rsidRPr="001B49BE">
                              <w:rPr>
                                <w:rFonts w:ascii="Arial" w:hAnsi="Arial" w:cs="Arial"/>
                                <w:sz w:val="16"/>
                                <w:szCs w:val="16"/>
                              </w:rPr>
                              <w:t xml:space="preserve">Business Support activities </w:t>
                            </w:r>
                          </w:p>
                        </w:tc>
                        <w:tc>
                          <w:tcPr>
                            <w:tcW w:w="851"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tabs>
                                <w:tab w:val="left" w:pos="315"/>
                                <w:tab w:val="center" w:pos="882"/>
                              </w:tabs>
                              <w:jc w:val="center"/>
                              <w:rPr>
                                <w:rFonts w:ascii="Arial" w:hAnsi="Arial" w:cs="Arial"/>
                                <w:sz w:val="16"/>
                                <w:szCs w:val="16"/>
                              </w:rPr>
                            </w:pPr>
                            <w:r w:rsidRPr="001B49BE">
                              <w:rPr>
                                <w:rFonts w:ascii="Arial" w:hAnsi="Arial" w:cs="Arial"/>
                                <w:sz w:val="16"/>
                                <w:szCs w:val="16"/>
                              </w:rPr>
                              <w:t>N/a</w:t>
                            </w:r>
                          </w:p>
                        </w:tc>
                        <w:tc>
                          <w:tcPr>
                            <w:tcW w:w="850" w:type="dxa"/>
                            <w:tcBorders>
                              <w:top w:val="single" w:sz="4" w:space="0" w:color="auto"/>
                              <w:left w:val="single" w:sz="4" w:space="0" w:color="auto"/>
                              <w:bottom w:val="single" w:sz="4" w:space="0" w:color="auto"/>
                              <w:right w:val="single" w:sz="4" w:space="0" w:color="auto"/>
                            </w:tcBorders>
                          </w:tcPr>
                          <w:p w:rsidR="005D3456" w:rsidRPr="001B49BE" w:rsidRDefault="005D3456" w:rsidP="005D3456">
                            <w:pPr>
                              <w:jc w:val="center"/>
                              <w:rPr>
                                <w:rFonts w:ascii="Arial" w:hAnsi="Arial" w:cs="Arial"/>
                                <w:sz w:val="16"/>
                                <w:szCs w:val="16"/>
                              </w:rPr>
                            </w:pPr>
                            <w:r w:rsidRPr="001B49BE">
                              <w:rPr>
                                <w:rFonts w:ascii="Arial" w:hAnsi="Arial" w:cs="Arial"/>
                                <w:sz w:val="16"/>
                                <w:szCs w:val="16"/>
                              </w:rPr>
                              <w:t>56</w:t>
                            </w:r>
                          </w:p>
                        </w:tc>
                      </w:tr>
                    </w:tbl>
                    <w:p w:rsidR="0007102B" w:rsidRDefault="0007102B"/>
                  </w:txbxContent>
                </v:textbox>
              </v:shape>
            </w:pict>
          </mc:Fallback>
        </mc:AlternateContent>
      </w:r>
      <w:r w:rsidR="005D3456">
        <w:rPr>
          <w:noProof/>
          <w:lang w:eastAsia="en-GB"/>
        </w:rPr>
        <mc:AlternateContent>
          <mc:Choice Requires="wps">
            <w:drawing>
              <wp:anchor distT="0" distB="0" distL="114300" distR="114300" simplePos="0" relativeHeight="251767808" behindDoc="0" locked="0" layoutInCell="1" allowOverlap="1">
                <wp:simplePos x="0" y="0"/>
                <wp:positionH relativeFrom="column">
                  <wp:posOffset>5988770</wp:posOffset>
                </wp:positionH>
                <wp:positionV relativeFrom="paragraph">
                  <wp:posOffset>6914508</wp:posOffset>
                </wp:positionV>
                <wp:extent cx="2393771" cy="1376680"/>
                <wp:effectExtent l="0" t="0" r="26035" b="13970"/>
                <wp:wrapNone/>
                <wp:docPr id="5" name="Text Box 5"/>
                <wp:cNvGraphicFramePr/>
                <a:graphic xmlns:a="http://schemas.openxmlformats.org/drawingml/2006/main">
                  <a:graphicData uri="http://schemas.microsoft.com/office/word/2010/wordprocessingShape">
                    <wps:wsp>
                      <wps:cNvSpPr txBox="1"/>
                      <wps:spPr>
                        <a:xfrm>
                          <a:off x="0" y="0"/>
                          <a:ext cx="2393771" cy="137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978" w:rsidRDefault="001B49BE">
                            <w:pPr>
                              <w:rPr>
                                <w:b/>
                                <w:color w:val="4472C4" w:themeColor="accent5"/>
                                <w:sz w:val="28"/>
                                <w:szCs w:val="28"/>
                              </w:rPr>
                            </w:pPr>
                            <w:r w:rsidRPr="005D460E">
                              <w:rPr>
                                <w:b/>
                                <w:color w:val="4472C4" w:themeColor="accent5"/>
                                <w:sz w:val="28"/>
                                <w:szCs w:val="28"/>
                              </w:rPr>
                              <w:t xml:space="preserve">Commercial floorspace </w:t>
                            </w:r>
                          </w:p>
                          <w:p w:rsidR="005D460E" w:rsidRPr="008E1978" w:rsidRDefault="005D460E">
                            <w:pPr>
                              <w:rPr>
                                <w:color w:val="4472C4" w:themeColor="accent5"/>
                                <w:sz w:val="18"/>
                                <w:szCs w:val="18"/>
                              </w:rPr>
                            </w:pPr>
                            <w:r w:rsidRPr="008E1978">
                              <w:rPr>
                                <w:b/>
                                <w:color w:val="4472C4" w:themeColor="accent5"/>
                                <w:sz w:val="18"/>
                                <w:szCs w:val="18"/>
                              </w:rPr>
                              <w:t>Floorspace completed</w:t>
                            </w:r>
                            <w:r w:rsidR="005D3456" w:rsidRPr="008E1978">
                              <w:rPr>
                                <w:b/>
                                <w:color w:val="4472C4" w:themeColor="accent5"/>
                                <w:sz w:val="18"/>
                                <w:szCs w:val="18"/>
                              </w:rPr>
                              <w:t xml:space="preserve"> </w:t>
                            </w:r>
                          </w:p>
                          <w:p w:rsidR="001B49BE" w:rsidRPr="008E1978" w:rsidRDefault="0007102B" w:rsidP="001B49BE">
                            <w:pPr>
                              <w:rPr>
                                <w:rFonts w:cs="Arial"/>
                                <w:sz w:val="16"/>
                                <w:szCs w:val="16"/>
                              </w:rPr>
                            </w:pPr>
                            <w:r w:rsidRPr="008E1978">
                              <w:rPr>
                                <w:sz w:val="16"/>
                                <w:szCs w:val="16"/>
                              </w:rPr>
                              <w:t>Actual</w:t>
                            </w:r>
                            <w:r w:rsidR="001B49BE" w:rsidRPr="008E1978">
                              <w:rPr>
                                <w:sz w:val="16"/>
                                <w:szCs w:val="16"/>
                              </w:rPr>
                              <w:t xml:space="preserve">: </w:t>
                            </w:r>
                            <w:r w:rsidR="001B49BE" w:rsidRPr="008E1978">
                              <w:rPr>
                                <w:rFonts w:cs="Arial"/>
                                <w:sz w:val="16"/>
                                <w:szCs w:val="16"/>
                              </w:rPr>
                              <w:t>8341.5</w:t>
                            </w:r>
                            <w:r w:rsidR="005D3456" w:rsidRPr="008E1978">
                              <w:rPr>
                                <w:rFonts w:cs="Arial"/>
                                <w:sz w:val="16"/>
                                <w:szCs w:val="16"/>
                              </w:rPr>
                              <w:t>sqm</w:t>
                            </w:r>
                            <w:r w:rsidRPr="008E1978">
                              <w:rPr>
                                <w:rFonts w:cs="Arial"/>
                                <w:sz w:val="16"/>
                                <w:szCs w:val="16"/>
                              </w:rPr>
                              <w:t xml:space="preserve">          </w:t>
                            </w:r>
                            <w:r w:rsidR="001B49BE" w:rsidRPr="008E1978">
                              <w:rPr>
                                <w:rFonts w:cs="Arial"/>
                                <w:sz w:val="16"/>
                                <w:szCs w:val="16"/>
                              </w:rPr>
                              <w:t>Target: 669.5</w:t>
                            </w:r>
                            <w:r w:rsidR="005D3456" w:rsidRPr="008E1978">
                              <w:rPr>
                                <w:rFonts w:cs="Arial"/>
                                <w:sz w:val="16"/>
                                <w:szCs w:val="16"/>
                              </w:rPr>
                              <w:t>sq m</w:t>
                            </w:r>
                          </w:p>
                          <w:p w:rsidR="008E1978" w:rsidRDefault="005D460E" w:rsidP="001B49BE">
                            <w:pPr>
                              <w:rPr>
                                <w:rFonts w:cs="Arial"/>
                                <w:sz w:val="20"/>
                                <w:szCs w:val="20"/>
                              </w:rPr>
                            </w:pPr>
                            <w:r w:rsidRPr="008E1978">
                              <w:rPr>
                                <w:rFonts w:cs="Arial"/>
                                <w:color w:val="4472C4" w:themeColor="accent5"/>
                                <w:sz w:val="16"/>
                                <w:szCs w:val="16"/>
                              </w:rPr>
                              <w:t>Floorspace s</w:t>
                            </w:r>
                            <w:r w:rsidR="001B49BE" w:rsidRPr="008E1978">
                              <w:rPr>
                                <w:rFonts w:cs="Arial"/>
                                <w:color w:val="4472C4" w:themeColor="accent5"/>
                                <w:sz w:val="16"/>
                                <w:szCs w:val="16"/>
                              </w:rPr>
                              <w:t>ubmitted</w:t>
                            </w:r>
                            <w:r w:rsidRPr="008E1978">
                              <w:rPr>
                                <w:rFonts w:cs="Arial"/>
                                <w:color w:val="4472C4" w:themeColor="accent5"/>
                                <w:sz w:val="16"/>
                                <w:szCs w:val="16"/>
                              </w:rPr>
                              <w:t xml:space="preserve"> for planning</w:t>
                            </w:r>
                            <w:r w:rsidR="001B49BE" w:rsidRPr="008E1978">
                              <w:rPr>
                                <w:rFonts w:cs="Arial"/>
                                <w:color w:val="4472C4" w:themeColor="accent5"/>
                                <w:sz w:val="16"/>
                                <w:szCs w:val="16"/>
                              </w:rPr>
                              <w:t xml:space="preserve">: </w:t>
                            </w:r>
                            <w:r w:rsidR="001B49BE" w:rsidRPr="008E1978">
                              <w:rPr>
                                <w:rFonts w:cs="Arial"/>
                                <w:sz w:val="18"/>
                                <w:szCs w:val="18"/>
                              </w:rPr>
                              <w:t>12,410</w:t>
                            </w:r>
                            <w:r w:rsidR="008E1978" w:rsidRPr="008E1978">
                              <w:rPr>
                                <w:rFonts w:cs="Arial"/>
                                <w:sz w:val="18"/>
                                <w:szCs w:val="18"/>
                              </w:rPr>
                              <w:t>sq m</w:t>
                            </w:r>
                          </w:p>
                          <w:p w:rsidR="001B49BE" w:rsidRPr="008E1978" w:rsidRDefault="005D460E" w:rsidP="001B49BE">
                            <w:pPr>
                              <w:rPr>
                                <w:rFonts w:cs="Arial"/>
                                <w:sz w:val="18"/>
                                <w:szCs w:val="18"/>
                              </w:rPr>
                            </w:pPr>
                            <w:r w:rsidRPr="008E1978">
                              <w:rPr>
                                <w:rFonts w:cs="Arial"/>
                                <w:color w:val="4472C4" w:themeColor="accent5"/>
                                <w:sz w:val="16"/>
                                <w:szCs w:val="16"/>
                              </w:rPr>
                              <w:t>Floorspace c</w:t>
                            </w:r>
                            <w:r w:rsidR="001B49BE" w:rsidRPr="008E1978">
                              <w:rPr>
                                <w:rFonts w:cs="Arial"/>
                                <w:color w:val="4472C4" w:themeColor="accent5"/>
                                <w:sz w:val="16"/>
                                <w:szCs w:val="16"/>
                              </w:rPr>
                              <w:t>onsented</w:t>
                            </w:r>
                            <w:r w:rsidRPr="008E1978">
                              <w:rPr>
                                <w:rFonts w:cs="Arial"/>
                                <w:color w:val="4472C4" w:themeColor="accent5"/>
                                <w:sz w:val="16"/>
                                <w:szCs w:val="16"/>
                              </w:rPr>
                              <w:t xml:space="preserve"> for planning</w:t>
                            </w:r>
                            <w:r w:rsidR="001B49BE" w:rsidRPr="008E1978">
                              <w:rPr>
                                <w:rFonts w:cs="Arial"/>
                                <w:color w:val="4472C4" w:themeColor="accent5"/>
                                <w:sz w:val="16"/>
                                <w:szCs w:val="16"/>
                              </w:rPr>
                              <w:t xml:space="preserve">: </w:t>
                            </w:r>
                            <w:r w:rsidR="001B49BE" w:rsidRPr="008E1978">
                              <w:rPr>
                                <w:rFonts w:cs="Arial"/>
                                <w:sz w:val="18"/>
                                <w:szCs w:val="18"/>
                              </w:rPr>
                              <w:t>17,092</w:t>
                            </w:r>
                            <w:r w:rsidR="008E1978" w:rsidRPr="008E1978">
                              <w:rPr>
                                <w:rFonts w:cs="Arial"/>
                                <w:sz w:val="18"/>
                                <w:szCs w:val="18"/>
                              </w:rPr>
                              <w:t xml:space="preserve"> </w:t>
                            </w:r>
                            <w:proofErr w:type="spellStart"/>
                            <w:r w:rsidR="008E1978" w:rsidRPr="008E1978">
                              <w:rPr>
                                <w:rFonts w:cs="Arial"/>
                                <w:sz w:val="18"/>
                                <w:szCs w:val="18"/>
                              </w:rPr>
                              <w:t>sq</w:t>
                            </w:r>
                            <w:proofErr w:type="spellEnd"/>
                            <w:r w:rsidR="008E1978" w:rsidRPr="008E1978">
                              <w:rPr>
                                <w:rFonts w:cs="Arial"/>
                                <w:sz w:val="18"/>
                                <w:szCs w:val="18"/>
                              </w:rPr>
                              <w:t xml:space="preserve"> m</w:t>
                            </w:r>
                          </w:p>
                          <w:p w:rsidR="001B49BE" w:rsidRPr="005D460E" w:rsidRDefault="001B49BE" w:rsidP="001B49BE">
                            <w:pPr>
                              <w:rPr>
                                <w:rFonts w:ascii="Arial" w:hAnsi="Arial" w:cs="Arial"/>
                                <w:sz w:val="16"/>
                                <w:szCs w:val="16"/>
                              </w:rPr>
                            </w:pPr>
                          </w:p>
                          <w:p w:rsidR="001B49BE" w:rsidRPr="00252CF7" w:rsidRDefault="001B49BE" w:rsidP="001B49BE">
                            <w:pPr>
                              <w:rPr>
                                <w:rFonts w:ascii="Arial" w:hAnsi="Arial" w:cs="Arial"/>
                                <w:sz w:val="24"/>
                                <w:szCs w:val="24"/>
                              </w:rPr>
                            </w:pPr>
                          </w:p>
                          <w:p w:rsidR="001B49BE" w:rsidRDefault="001B4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71.55pt;margin-top:544.45pt;width:188.5pt;height:10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" fillcolor="white [3201]" strokeweight=".5pt">
                <v:textbox>
                  <w:txbxContent>
                    <w:p w:rsidR="008E1978" w:rsidRDefault="001B49BE">
                      <w:pPr>
                        <w:rPr>
                          <w:b/>
                          <w:color w:val="4472C4" w:themeColor="accent5"/>
                          <w:sz w:val="28"/>
                          <w:szCs w:val="28"/>
                        </w:rPr>
                      </w:pPr>
                      <w:r w:rsidRPr="005D460E">
                        <w:rPr>
                          <w:b/>
                          <w:color w:val="4472C4" w:themeColor="accent5"/>
                          <w:sz w:val="28"/>
                          <w:szCs w:val="28"/>
                        </w:rPr>
                        <w:t xml:space="preserve">Commercial floorspace </w:t>
                      </w:r>
                    </w:p>
                    <w:p w:rsidR="005D460E" w:rsidRPr="008E1978" w:rsidRDefault="005D460E">
                      <w:pPr>
                        <w:rPr>
                          <w:color w:val="4472C4" w:themeColor="accent5"/>
                          <w:sz w:val="18"/>
                          <w:szCs w:val="18"/>
                        </w:rPr>
                      </w:pPr>
                      <w:r w:rsidRPr="008E1978">
                        <w:rPr>
                          <w:b/>
                          <w:color w:val="4472C4" w:themeColor="accent5"/>
                          <w:sz w:val="18"/>
                          <w:szCs w:val="18"/>
                        </w:rPr>
                        <w:t>Floorspace completed</w:t>
                      </w:r>
                      <w:r w:rsidR="005D3456" w:rsidRPr="008E1978">
                        <w:rPr>
                          <w:b/>
                          <w:color w:val="4472C4" w:themeColor="accent5"/>
                          <w:sz w:val="18"/>
                          <w:szCs w:val="18"/>
                        </w:rPr>
                        <w:t xml:space="preserve"> </w:t>
                      </w:r>
                    </w:p>
                    <w:p w:rsidR="001B49BE" w:rsidRPr="008E1978" w:rsidRDefault="0007102B" w:rsidP="001B49BE">
                      <w:pPr>
                        <w:rPr>
                          <w:rFonts w:cs="Arial"/>
                          <w:sz w:val="16"/>
                          <w:szCs w:val="16"/>
                        </w:rPr>
                      </w:pPr>
                      <w:r w:rsidRPr="008E1978">
                        <w:rPr>
                          <w:sz w:val="16"/>
                          <w:szCs w:val="16"/>
                        </w:rPr>
                        <w:t>Actual</w:t>
                      </w:r>
                      <w:r w:rsidR="001B49BE" w:rsidRPr="008E1978">
                        <w:rPr>
                          <w:sz w:val="16"/>
                          <w:szCs w:val="16"/>
                        </w:rPr>
                        <w:t xml:space="preserve">: </w:t>
                      </w:r>
                      <w:r w:rsidR="001B49BE" w:rsidRPr="008E1978">
                        <w:rPr>
                          <w:rFonts w:cs="Arial"/>
                          <w:sz w:val="16"/>
                          <w:szCs w:val="16"/>
                        </w:rPr>
                        <w:t>8341.5</w:t>
                      </w:r>
                      <w:r w:rsidR="005D3456" w:rsidRPr="008E1978">
                        <w:rPr>
                          <w:rFonts w:cs="Arial"/>
                          <w:sz w:val="16"/>
                          <w:szCs w:val="16"/>
                        </w:rPr>
                        <w:t>sqm</w:t>
                      </w:r>
                      <w:r w:rsidRPr="008E1978">
                        <w:rPr>
                          <w:rFonts w:cs="Arial"/>
                          <w:sz w:val="16"/>
                          <w:szCs w:val="16"/>
                        </w:rPr>
                        <w:t xml:space="preserve">          </w:t>
                      </w:r>
                      <w:r w:rsidR="001B49BE" w:rsidRPr="008E1978">
                        <w:rPr>
                          <w:rFonts w:cs="Arial"/>
                          <w:sz w:val="16"/>
                          <w:szCs w:val="16"/>
                        </w:rPr>
                        <w:t>Target: 669.5</w:t>
                      </w:r>
                      <w:r w:rsidR="005D3456" w:rsidRPr="008E1978">
                        <w:rPr>
                          <w:rFonts w:cs="Arial"/>
                          <w:sz w:val="16"/>
                          <w:szCs w:val="16"/>
                        </w:rPr>
                        <w:t>sq m</w:t>
                      </w:r>
                    </w:p>
                    <w:p w:rsidR="008E1978" w:rsidRDefault="005D460E" w:rsidP="001B49BE">
                      <w:pPr>
                        <w:rPr>
                          <w:rFonts w:cs="Arial"/>
                          <w:sz w:val="20"/>
                          <w:szCs w:val="20"/>
                        </w:rPr>
                      </w:pPr>
                      <w:r w:rsidRPr="008E1978">
                        <w:rPr>
                          <w:rFonts w:cs="Arial"/>
                          <w:color w:val="4472C4" w:themeColor="accent5"/>
                          <w:sz w:val="16"/>
                          <w:szCs w:val="16"/>
                        </w:rPr>
                        <w:t>Floorspace s</w:t>
                      </w:r>
                      <w:r w:rsidR="001B49BE" w:rsidRPr="008E1978">
                        <w:rPr>
                          <w:rFonts w:cs="Arial"/>
                          <w:color w:val="4472C4" w:themeColor="accent5"/>
                          <w:sz w:val="16"/>
                          <w:szCs w:val="16"/>
                        </w:rPr>
                        <w:t>ubmitted</w:t>
                      </w:r>
                      <w:r w:rsidRPr="008E1978">
                        <w:rPr>
                          <w:rFonts w:cs="Arial"/>
                          <w:color w:val="4472C4" w:themeColor="accent5"/>
                          <w:sz w:val="16"/>
                          <w:szCs w:val="16"/>
                        </w:rPr>
                        <w:t xml:space="preserve"> for planning</w:t>
                      </w:r>
                      <w:r w:rsidR="001B49BE" w:rsidRPr="008E1978">
                        <w:rPr>
                          <w:rFonts w:cs="Arial"/>
                          <w:color w:val="4472C4" w:themeColor="accent5"/>
                          <w:sz w:val="16"/>
                          <w:szCs w:val="16"/>
                        </w:rPr>
                        <w:t xml:space="preserve">: </w:t>
                      </w:r>
                      <w:r w:rsidR="001B49BE" w:rsidRPr="008E1978">
                        <w:rPr>
                          <w:rFonts w:cs="Arial"/>
                          <w:sz w:val="18"/>
                          <w:szCs w:val="18"/>
                        </w:rPr>
                        <w:t>12,410</w:t>
                      </w:r>
                      <w:r w:rsidR="008E1978" w:rsidRPr="008E1978">
                        <w:rPr>
                          <w:rFonts w:cs="Arial"/>
                          <w:sz w:val="18"/>
                          <w:szCs w:val="18"/>
                        </w:rPr>
                        <w:t>sq m</w:t>
                      </w:r>
                    </w:p>
                    <w:p w:rsidR="001B49BE" w:rsidRPr="008E1978" w:rsidRDefault="005D460E" w:rsidP="001B49BE">
                      <w:pPr>
                        <w:rPr>
                          <w:rFonts w:cs="Arial"/>
                          <w:sz w:val="18"/>
                          <w:szCs w:val="18"/>
                        </w:rPr>
                      </w:pPr>
                      <w:r w:rsidRPr="008E1978">
                        <w:rPr>
                          <w:rFonts w:cs="Arial"/>
                          <w:color w:val="4472C4" w:themeColor="accent5"/>
                          <w:sz w:val="16"/>
                          <w:szCs w:val="16"/>
                        </w:rPr>
                        <w:t>Floorspace c</w:t>
                      </w:r>
                      <w:r w:rsidR="001B49BE" w:rsidRPr="008E1978">
                        <w:rPr>
                          <w:rFonts w:cs="Arial"/>
                          <w:color w:val="4472C4" w:themeColor="accent5"/>
                          <w:sz w:val="16"/>
                          <w:szCs w:val="16"/>
                        </w:rPr>
                        <w:t>onsented</w:t>
                      </w:r>
                      <w:r w:rsidRPr="008E1978">
                        <w:rPr>
                          <w:rFonts w:cs="Arial"/>
                          <w:color w:val="4472C4" w:themeColor="accent5"/>
                          <w:sz w:val="16"/>
                          <w:szCs w:val="16"/>
                        </w:rPr>
                        <w:t xml:space="preserve"> for planning</w:t>
                      </w:r>
                      <w:r w:rsidR="001B49BE" w:rsidRPr="008E1978">
                        <w:rPr>
                          <w:rFonts w:cs="Arial"/>
                          <w:color w:val="4472C4" w:themeColor="accent5"/>
                          <w:sz w:val="16"/>
                          <w:szCs w:val="16"/>
                        </w:rPr>
                        <w:t xml:space="preserve">: </w:t>
                      </w:r>
                      <w:r w:rsidR="001B49BE" w:rsidRPr="008E1978">
                        <w:rPr>
                          <w:rFonts w:cs="Arial"/>
                          <w:sz w:val="18"/>
                          <w:szCs w:val="18"/>
                        </w:rPr>
                        <w:t>17,092</w:t>
                      </w:r>
                      <w:r w:rsidR="008E1978" w:rsidRPr="008E1978">
                        <w:rPr>
                          <w:rFonts w:cs="Arial"/>
                          <w:sz w:val="18"/>
                          <w:szCs w:val="18"/>
                        </w:rPr>
                        <w:t xml:space="preserve"> </w:t>
                      </w:r>
                      <w:proofErr w:type="spellStart"/>
                      <w:r w:rsidR="008E1978" w:rsidRPr="008E1978">
                        <w:rPr>
                          <w:rFonts w:cs="Arial"/>
                          <w:sz w:val="18"/>
                          <w:szCs w:val="18"/>
                        </w:rPr>
                        <w:t>sq</w:t>
                      </w:r>
                      <w:proofErr w:type="spellEnd"/>
                      <w:r w:rsidR="008E1978" w:rsidRPr="008E1978">
                        <w:rPr>
                          <w:rFonts w:cs="Arial"/>
                          <w:sz w:val="18"/>
                          <w:szCs w:val="18"/>
                        </w:rPr>
                        <w:t xml:space="preserve"> m</w:t>
                      </w:r>
                    </w:p>
                    <w:p w:rsidR="001B49BE" w:rsidRPr="005D460E" w:rsidRDefault="001B49BE" w:rsidP="001B49BE">
                      <w:pPr>
                        <w:rPr>
                          <w:rFonts w:ascii="Arial" w:hAnsi="Arial" w:cs="Arial"/>
                          <w:sz w:val="16"/>
                          <w:szCs w:val="16"/>
                        </w:rPr>
                      </w:pPr>
                    </w:p>
                    <w:p w:rsidR="001B49BE" w:rsidRPr="00252CF7" w:rsidRDefault="001B49BE" w:rsidP="001B49BE">
                      <w:pPr>
                        <w:rPr>
                          <w:rFonts w:ascii="Arial" w:hAnsi="Arial" w:cs="Arial"/>
                          <w:sz w:val="24"/>
                          <w:szCs w:val="24"/>
                        </w:rPr>
                      </w:pPr>
                    </w:p>
                    <w:p w:rsidR="001B49BE" w:rsidRDefault="001B49BE"/>
                  </w:txbxContent>
                </v:textbox>
              </v:shape>
            </w:pict>
          </mc:Fallback>
        </mc:AlternateContent>
      </w:r>
      <w:r w:rsidR="005D3456">
        <w:rPr>
          <w:noProof/>
          <w:lang w:eastAsia="en-GB"/>
        </w:rPr>
        <mc:AlternateContent>
          <mc:Choice Requires="wps">
            <w:drawing>
              <wp:anchor distT="0" distB="0" distL="114300" distR="114300" simplePos="0" relativeHeight="251766784" behindDoc="0" locked="0" layoutInCell="1" allowOverlap="1">
                <wp:simplePos x="0" y="0"/>
                <wp:positionH relativeFrom="column">
                  <wp:posOffset>6029867</wp:posOffset>
                </wp:positionH>
                <wp:positionV relativeFrom="paragraph">
                  <wp:posOffset>4140485</wp:posOffset>
                </wp:positionV>
                <wp:extent cx="2352782" cy="2670810"/>
                <wp:effectExtent l="0" t="0" r="28575" b="15240"/>
                <wp:wrapNone/>
                <wp:docPr id="14" name="Text Box 14"/>
                <wp:cNvGraphicFramePr/>
                <a:graphic xmlns:a="http://schemas.openxmlformats.org/drawingml/2006/main">
                  <a:graphicData uri="http://schemas.microsoft.com/office/word/2010/wordprocessingShape">
                    <wps:wsp>
                      <wps:cNvSpPr txBox="1"/>
                      <wps:spPr>
                        <a:xfrm>
                          <a:off x="0" y="0"/>
                          <a:ext cx="2352782" cy="2670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D61" w:rsidRPr="0007102B" w:rsidRDefault="00042D80" w:rsidP="006D3233">
                            <w:pPr>
                              <w:jc w:val="center"/>
                              <w:rPr>
                                <w:b/>
                                <w:color w:val="5B9BD5" w:themeColor="accent1"/>
                                <w:sz w:val="18"/>
                                <w:szCs w:val="18"/>
                              </w:rPr>
                            </w:pPr>
                            <w:r w:rsidRPr="0007102B">
                              <w:rPr>
                                <w:b/>
                                <w:color w:val="5B9BD5" w:themeColor="accent1"/>
                                <w:sz w:val="18"/>
                                <w:szCs w:val="18"/>
                              </w:rPr>
                              <w:t xml:space="preserve">Fig </w:t>
                            </w:r>
                            <w:r w:rsidR="006D3233" w:rsidRPr="0007102B">
                              <w:rPr>
                                <w:b/>
                                <w:color w:val="5B9BD5" w:themeColor="accent1"/>
                                <w:sz w:val="18"/>
                                <w:szCs w:val="18"/>
                              </w:rPr>
                              <w:t>2</w:t>
                            </w:r>
                            <w:r w:rsidRPr="0007102B">
                              <w:rPr>
                                <w:b/>
                                <w:color w:val="5B9BD5" w:themeColor="accent1"/>
                                <w:sz w:val="18"/>
                                <w:szCs w:val="18"/>
                              </w:rPr>
                              <w:t xml:space="preserve">: </w:t>
                            </w:r>
                            <w:r w:rsidR="001D35E6" w:rsidRPr="0007102B">
                              <w:rPr>
                                <w:b/>
                                <w:color w:val="5B9BD5" w:themeColor="accent1"/>
                                <w:sz w:val="18"/>
                                <w:szCs w:val="18"/>
                              </w:rPr>
                              <w:t xml:space="preserve">Percentage of </w:t>
                            </w:r>
                            <w:r w:rsidR="00051D61" w:rsidRPr="0007102B">
                              <w:rPr>
                                <w:b/>
                                <w:color w:val="5B9BD5" w:themeColor="accent1"/>
                                <w:sz w:val="18"/>
                                <w:szCs w:val="18"/>
                              </w:rPr>
                              <w:t xml:space="preserve">housing </w:t>
                            </w:r>
                            <w:r w:rsidR="001D35E6" w:rsidRPr="0007102B">
                              <w:rPr>
                                <w:b/>
                                <w:color w:val="5B9BD5" w:themeColor="accent1"/>
                                <w:sz w:val="18"/>
                                <w:szCs w:val="18"/>
                              </w:rPr>
                              <w:t xml:space="preserve">units with planning consent (outline or full)      </w:t>
                            </w:r>
                          </w:p>
                          <w:p w:rsidR="006D3233" w:rsidRDefault="001D35E6">
                            <w:pPr>
                              <w:rPr>
                                <w:b/>
                                <w:color w:val="5B9BD5" w:themeColor="accent1"/>
                              </w:rPr>
                            </w:pPr>
                            <w:r>
                              <w:rPr>
                                <w:b/>
                                <w:color w:val="5B9BD5" w:themeColor="accent1"/>
                              </w:rPr>
                              <w:t xml:space="preserve"> </w:t>
                            </w:r>
                            <w:r w:rsidR="006D3233">
                              <w:rPr>
                                <w:noProof/>
                                <w:lang w:eastAsia="en-GB"/>
                              </w:rPr>
                              <w:drawing>
                                <wp:inline distT="0" distB="0" distL="0" distR="0" wp14:anchorId="691C0E83" wp14:editId="7465A5CE">
                                  <wp:extent cx="1952090" cy="1448435"/>
                                  <wp:effectExtent l="0" t="0" r="1016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3233" w:rsidRPr="0007102B" w:rsidRDefault="00D856C6">
                            <w:pPr>
                              <w:rPr>
                                <w:b/>
                                <w:color w:val="5B9BD5" w:themeColor="accent1"/>
                                <w:sz w:val="16"/>
                                <w:szCs w:val="16"/>
                              </w:rPr>
                            </w:pPr>
                            <w:r w:rsidRPr="0007102B">
                              <w:rPr>
                                <w:b/>
                                <w:color w:val="5B9BD5" w:themeColor="accent1"/>
                                <w:sz w:val="16"/>
                                <w:szCs w:val="16"/>
                              </w:rPr>
                              <w:t>Units submitted for planning since April 201</w:t>
                            </w:r>
                            <w:r w:rsidR="006D3233" w:rsidRPr="0007102B">
                              <w:rPr>
                                <w:b/>
                                <w:color w:val="5B9BD5" w:themeColor="accent1"/>
                                <w:sz w:val="16"/>
                                <w:szCs w:val="16"/>
                              </w:rPr>
                              <w:t>8</w:t>
                            </w:r>
                            <w:r w:rsidRPr="0007102B">
                              <w:rPr>
                                <w:b/>
                                <w:color w:val="5B9BD5" w:themeColor="accent1"/>
                                <w:sz w:val="16"/>
                                <w:szCs w:val="16"/>
                              </w:rPr>
                              <w:t xml:space="preserve"> = </w:t>
                            </w:r>
                            <w:r w:rsidR="006D3233" w:rsidRPr="0007102B">
                              <w:rPr>
                                <w:b/>
                                <w:color w:val="5B9BD5" w:themeColor="accent1"/>
                                <w:sz w:val="16"/>
                                <w:szCs w:val="16"/>
                              </w:rPr>
                              <w:t>1560</w:t>
                            </w:r>
                            <w:r w:rsidR="002D2D85" w:rsidRPr="0007102B">
                              <w:rPr>
                                <w:b/>
                                <w:color w:val="5B9BD5" w:themeColor="accent1"/>
                                <w:sz w:val="16"/>
                                <w:szCs w:val="16"/>
                              </w:rPr>
                              <w:t xml:space="preserve"> </w:t>
                            </w:r>
                          </w:p>
                          <w:p w:rsidR="001D35E6" w:rsidRPr="0007102B" w:rsidRDefault="00D856C6">
                            <w:pPr>
                              <w:rPr>
                                <w:b/>
                                <w:color w:val="5B9BD5" w:themeColor="accent1"/>
                                <w:sz w:val="16"/>
                                <w:szCs w:val="16"/>
                              </w:rPr>
                            </w:pPr>
                            <w:r w:rsidRPr="0007102B">
                              <w:rPr>
                                <w:b/>
                                <w:color w:val="5B9BD5" w:themeColor="accent1"/>
                                <w:sz w:val="16"/>
                                <w:szCs w:val="16"/>
                              </w:rPr>
                              <w:t>Units consented since April 201</w:t>
                            </w:r>
                            <w:r w:rsidR="006D3233" w:rsidRPr="0007102B">
                              <w:rPr>
                                <w:b/>
                                <w:color w:val="5B9BD5" w:themeColor="accent1"/>
                                <w:sz w:val="16"/>
                                <w:szCs w:val="16"/>
                              </w:rPr>
                              <w:t>8</w:t>
                            </w:r>
                            <w:r w:rsidRPr="0007102B">
                              <w:rPr>
                                <w:b/>
                                <w:color w:val="5B9BD5" w:themeColor="accent1"/>
                                <w:sz w:val="16"/>
                                <w:szCs w:val="16"/>
                              </w:rPr>
                              <w:t xml:space="preserve"> = </w:t>
                            </w:r>
                            <w:r w:rsidR="006D3233" w:rsidRPr="0007102B">
                              <w:rPr>
                                <w:b/>
                                <w:color w:val="5B9BD5" w:themeColor="accent1"/>
                                <w:sz w:val="16"/>
                                <w:szCs w:val="16"/>
                              </w:rPr>
                              <w:t>1607</w:t>
                            </w:r>
                          </w:p>
                          <w:p w:rsidR="00D856C6" w:rsidRDefault="00D856C6">
                            <w:pPr>
                              <w:rPr>
                                <w:b/>
                                <w:color w:val="5B9BD5" w:themeColor="accent1"/>
                              </w:rPr>
                            </w:pPr>
                          </w:p>
                          <w:p w:rsidR="00D856C6" w:rsidRDefault="00D856C6">
                            <w:pPr>
                              <w:rPr>
                                <w:b/>
                                <w:color w:val="5B9BD5" w:themeColor="accent1"/>
                              </w:rPr>
                            </w:pPr>
                          </w:p>
                          <w:p w:rsidR="00D856C6" w:rsidRDefault="00D856C6">
                            <w:pPr>
                              <w:rPr>
                                <w:b/>
                                <w:color w:val="5B9BD5" w:themeColor="accent1"/>
                              </w:rPr>
                            </w:pPr>
                          </w:p>
                          <w:p w:rsidR="001D35E6" w:rsidRPr="00F6649D" w:rsidRDefault="001D35E6">
                            <w:pPr>
                              <w:rPr>
                                <w:b/>
                                <w:color w:val="5B9BD5"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474.8pt;margin-top:326pt;width:185.25pt;height:210.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" fillcolor="white [3201]" strokeweight=".5pt">
                <v:textbox>
                  <w:txbxContent>
                    <w:p w:rsidR="00051D61" w:rsidRPr="0007102B" w:rsidRDefault="00042D80" w:rsidP="006D3233">
                      <w:pPr>
                        <w:jc w:val="center"/>
                        <w:rPr>
                          <w:b/>
                          <w:color w:val="5B9BD5" w:themeColor="accent1"/>
                          <w:sz w:val="18"/>
                          <w:szCs w:val="18"/>
                        </w:rPr>
                      </w:pPr>
                      <w:r w:rsidRPr="0007102B">
                        <w:rPr>
                          <w:b/>
                          <w:color w:val="5B9BD5" w:themeColor="accent1"/>
                          <w:sz w:val="18"/>
                          <w:szCs w:val="18"/>
                        </w:rPr>
                        <w:t xml:space="preserve">Fig </w:t>
                      </w:r>
                      <w:r w:rsidR="006D3233" w:rsidRPr="0007102B">
                        <w:rPr>
                          <w:b/>
                          <w:color w:val="5B9BD5" w:themeColor="accent1"/>
                          <w:sz w:val="18"/>
                          <w:szCs w:val="18"/>
                        </w:rPr>
                        <w:t>2</w:t>
                      </w:r>
                      <w:r w:rsidRPr="0007102B">
                        <w:rPr>
                          <w:b/>
                          <w:color w:val="5B9BD5" w:themeColor="accent1"/>
                          <w:sz w:val="18"/>
                          <w:szCs w:val="18"/>
                        </w:rPr>
                        <w:t xml:space="preserve">: </w:t>
                      </w:r>
                      <w:r w:rsidR="001D35E6" w:rsidRPr="0007102B">
                        <w:rPr>
                          <w:b/>
                          <w:color w:val="5B9BD5" w:themeColor="accent1"/>
                          <w:sz w:val="18"/>
                          <w:szCs w:val="18"/>
                        </w:rPr>
                        <w:t xml:space="preserve">Percentage of </w:t>
                      </w:r>
                      <w:r w:rsidR="00051D61" w:rsidRPr="0007102B">
                        <w:rPr>
                          <w:b/>
                          <w:color w:val="5B9BD5" w:themeColor="accent1"/>
                          <w:sz w:val="18"/>
                          <w:szCs w:val="18"/>
                        </w:rPr>
                        <w:t xml:space="preserve">housing </w:t>
                      </w:r>
                      <w:r w:rsidR="001D35E6" w:rsidRPr="0007102B">
                        <w:rPr>
                          <w:b/>
                          <w:color w:val="5B9BD5" w:themeColor="accent1"/>
                          <w:sz w:val="18"/>
                          <w:szCs w:val="18"/>
                        </w:rPr>
                        <w:t xml:space="preserve">units with planning consent (outline or full)      </w:t>
                      </w:r>
                    </w:p>
                    <w:p w:rsidR="006D3233" w:rsidRDefault="001D35E6">
                      <w:pPr>
                        <w:rPr>
                          <w:b/>
                          <w:color w:val="5B9BD5" w:themeColor="accent1"/>
                        </w:rPr>
                      </w:pPr>
                      <w:r>
                        <w:rPr>
                          <w:b/>
                          <w:color w:val="5B9BD5" w:themeColor="accent1"/>
                        </w:rPr>
                        <w:t xml:space="preserve"> </w:t>
                      </w:r>
                      <w:r w:rsidR="006D3233">
                        <w:rPr>
                          <w:noProof/>
                          <w:lang w:eastAsia="en-GB"/>
                        </w:rPr>
                        <w:drawing>
                          <wp:inline distT="0" distB="0" distL="0" distR="0" wp14:anchorId="691C0E83" wp14:editId="7465A5CE">
                            <wp:extent cx="1952090" cy="1448435"/>
                            <wp:effectExtent l="0" t="0" r="1016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233" w:rsidRPr="0007102B" w:rsidRDefault="00D856C6">
                      <w:pPr>
                        <w:rPr>
                          <w:b/>
                          <w:color w:val="5B9BD5" w:themeColor="accent1"/>
                          <w:sz w:val="16"/>
                          <w:szCs w:val="16"/>
                        </w:rPr>
                      </w:pPr>
                      <w:r w:rsidRPr="0007102B">
                        <w:rPr>
                          <w:b/>
                          <w:color w:val="5B9BD5" w:themeColor="accent1"/>
                          <w:sz w:val="16"/>
                          <w:szCs w:val="16"/>
                        </w:rPr>
                        <w:t>Units submitted for planning since April 201</w:t>
                      </w:r>
                      <w:r w:rsidR="006D3233" w:rsidRPr="0007102B">
                        <w:rPr>
                          <w:b/>
                          <w:color w:val="5B9BD5" w:themeColor="accent1"/>
                          <w:sz w:val="16"/>
                          <w:szCs w:val="16"/>
                        </w:rPr>
                        <w:t>8</w:t>
                      </w:r>
                      <w:r w:rsidRPr="0007102B">
                        <w:rPr>
                          <w:b/>
                          <w:color w:val="5B9BD5" w:themeColor="accent1"/>
                          <w:sz w:val="16"/>
                          <w:szCs w:val="16"/>
                        </w:rPr>
                        <w:t xml:space="preserve"> = </w:t>
                      </w:r>
                      <w:r w:rsidR="006D3233" w:rsidRPr="0007102B">
                        <w:rPr>
                          <w:b/>
                          <w:color w:val="5B9BD5" w:themeColor="accent1"/>
                          <w:sz w:val="16"/>
                          <w:szCs w:val="16"/>
                        </w:rPr>
                        <w:t>1560</w:t>
                      </w:r>
                      <w:r w:rsidR="002D2D85" w:rsidRPr="0007102B">
                        <w:rPr>
                          <w:b/>
                          <w:color w:val="5B9BD5" w:themeColor="accent1"/>
                          <w:sz w:val="16"/>
                          <w:szCs w:val="16"/>
                        </w:rPr>
                        <w:t xml:space="preserve"> </w:t>
                      </w:r>
                    </w:p>
                    <w:p w:rsidR="001D35E6" w:rsidRPr="0007102B" w:rsidRDefault="00D856C6">
                      <w:pPr>
                        <w:rPr>
                          <w:b/>
                          <w:color w:val="5B9BD5" w:themeColor="accent1"/>
                          <w:sz w:val="16"/>
                          <w:szCs w:val="16"/>
                        </w:rPr>
                      </w:pPr>
                      <w:r w:rsidRPr="0007102B">
                        <w:rPr>
                          <w:b/>
                          <w:color w:val="5B9BD5" w:themeColor="accent1"/>
                          <w:sz w:val="16"/>
                          <w:szCs w:val="16"/>
                        </w:rPr>
                        <w:t>Units consented since April 201</w:t>
                      </w:r>
                      <w:r w:rsidR="006D3233" w:rsidRPr="0007102B">
                        <w:rPr>
                          <w:b/>
                          <w:color w:val="5B9BD5" w:themeColor="accent1"/>
                          <w:sz w:val="16"/>
                          <w:szCs w:val="16"/>
                        </w:rPr>
                        <w:t>8</w:t>
                      </w:r>
                      <w:r w:rsidRPr="0007102B">
                        <w:rPr>
                          <w:b/>
                          <w:color w:val="5B9BD5" w:themeColor="accent1"/>
                          <w:sz w:val="16"/>
                          <w:szCs w:val="16"/>
                        </w:rPr>
                        <w:t xml:space="preserve"> = </w:t>
                      </w:r>
                      <w:r w:rsidR="006D3233" w:rsidRPr="0007102B">
                        <w:rPr>
                          <w:b/>
                          <w:color w:val="5B9BD5" w:themeColor="accent1"/>
                          <w:sz w:val="16"/>
                          <w:szCs w:val="16"/>
                        </w:rPr>
                        <w:t>1607</w:t>
                      </w:r>
                    </w:p>
                    <w:p w:rsidR="00D856C6" w:rsidRDefault="00D856C6">
                      <w:pPr>
                        <w:rPr>
                          <w:b/>
                          <w:color w:val="5B9BD5" w:themeColor="accent1"/>
                        </w:rPr>
                      </w:pPr>
                    </w:p>
                    <w:p w:rsidR="00D856C6" w:rsidRDefault="00D856C6">
                      <w:pPr>
                        <w:rPr>
                          <w:b/>
                          <w:color w:val="5B9BD5" w:themeColor="accent1"/>
                        </w:rPr>
                      </w:pPr>
                    </w:p>
                    <w:p w:rsidR="00D856C6" w:rsidRDefault="00D856C6">
                      <w:pPr>
                        <w:rPr>
                          <w:b/>
                          <w:color w:val="5B9BD5" w:themeColor="accent1"/>
                        </w:rPr>
                      </w:pPr>
                    </w:p>
                    <w:p w:rsidR="001D35E6" w:rsidRPr="00F6649D" w:rsidRDefault="001D35E6">
                      <w:pPr>
                        <w:rPr>
                          <w:b/>
                          <w:color w:val="5B9BD5" w:themeColor="accent1"/>
                        </w:rPr>
                      </w:pPr>
                    </w:p>
                  </w:txbxContent>
                </v:textbox>
              </v:shape>
            </w:pict>
          </mc:Fallback>
        </mc:AlternateContent>
      </w:r>
      <w:r w:rsidR="006D2F19">
        <w:rPr>
          <w:noProof/>
          <w:lang w:eastAsia="en-GB"/>
        </w:rPr>
        <mc:AlternateContent>
          <mc:Choice Requires="wps">
            <w:drawing>
              <wp:anchor distT="0" distB="0" distL="114300" distR="114300" simplePos="0" relativeHeight="251641856" behindDoc="0" locked="0" layoutInCell="1" allowOverlap="1" wp14:anchorId="372CE188" wp14:editId="4FD4E942">
                <wp:simplePos x="0" y="0"/>
                <wp:positionH relativeFrom="column">
                  <wp:posOffset>-488765</wp:posOffset>
                </wp:positionH>
                <wp:positionV relativeFrom="paragraph">
                  <wp:posOffset>116954</wp:posOffset>
                </wp:positionV>
                <wp:extent cx="14794230" cy="10309225"/>
                <wp:effectExtent l="19050" t="19050" r="26670" b="15875"/>
                <wp:wrapNone/>
                <wp:docPr id="1" name="Rounded Rectangle 1"/>
                <wp:cNvGraphicFramePr/>
                <a:graphic xmlns:a="http://schemas.openxmlformats.org/drawingml/2006/main">
                  <a:graphicData uri="http://schemas.microsoft.com/office/word/2010/wordprocessingShape">
                    <wps:wsp>
                      <wps:cNvSpPr/>
                      <wps:spPr>
                        <a:xfrm>
                          <a:off x="0" y="0"/>
                          <a:ext cx="14794230" cy="10309225"/>
                        </a:xfrm>
                        <a:prstGeom prst="roundRect">
                          <a:avLst>
                            <a:gd name="adj" fmla="val 1038"/>
                          </a:avLst>
                        </a:prstGeom>
                        <a:solidFill>
                          <a:schemeClr val="accent1">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1B49BE" w:rsidRDefault="001B49BE" w:rsidP="001B4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CE188" id="Rounded Rectangle 1" o:spid="_x0000_s1034" style="position:absolute;margin-left:-38.5pt;margin-top:9.2pt;width:1164.9pt;height:81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" fillcolor="#deeaf6 [660]" strokecolor="#1f4d78 [1604]" strokeweight="2.5pt">
                <v:stroke joinstyle="miter"/>
                <v:textbox>
                  <w:txbxContent>
                    <w:p w:rsidR="001B49BE" w:rsidRDefault="001B49BE" w:rsidP="001B49BE">
                      <w:pPr>
                        <w:jc w:val="center"/>
                      </w:pPr>
                    </w:p>
                  </w:txbxContent>
                </v:textbox>
              </v:roundrect>
            </w:pict>
          </mc:Fallback>
        </mc:AlternateContent>
      </w:r>
      <w:r w:rsidR="00BB5278">
        <w:rPr>
          <w:noProof/>
          <w:lang w:eastAsia="en-GB"/>
        </w:rPr>
        <mc:AlternateContent>
          <mc:Choice Requires="wps">
            <w:drawing>
              <wp:anchor distT="0" distB="0" distL="114300" distR="114300" simplePos="0" relativeHeight="251754496" behindDoc="0" locked="0" layoutInCell="1" allowOverlap="1" wp14:anchorId="4395A447" wp14:editId="5ECC1155">
                <wp:simplePos x="0" y="0"/>
                <wp:positionH relativeFrom="column">
                  <wp:posOffset>-219710</wp:posOffset>
                </wp:positionH>
                <wp:positionV relativeFrom="paragraph">
                  <wp:posOffset>295275</wp:posOffset>
                </wp:positionV>
                <wp:extent cx="10991850" cy="3524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10991850" cy="352425"/>
                        </a:xfrm>
                        <a:prstGeom prst="roundRect">
                          <a:avLst>
                            <a:gd name="adj" fmla="val 1702"/>
                          </a:avLst>
                        </a:prstGeom>
                        <a:solidFill>
                          <a:sysClr val="window" lastClr="FFFFFF"/>
                        </a:solidFill>
                        <a:ln w="12700" cap="flat" cmpd="sng" algn="ctr">
                          <a:solidFill>
                            <a:srgbClr val="5B9BD5"/>
                          </a:solidFill>
                          <a:prstDash val="solid"/>
                          <a:miter lim="800000"/>
                        </a:ln>
                        <a:effectLst/>
                      </wps:spPr>
                      <wps:txbx>
                        <w:txbxContent>
                          <w:p w:rsidR="001D26E0" w:rsidRPr="00B30611" w:rsidRDefault="006F3F04" w:rsidP="00C37A07">
                            <w:pPr>
                              <w:spacing w:after="120" w:line="240" w:lineRule="auto"/>
                              <w:rPr>
                                <w:b/>
                                <w:sz w:val="32"/>
                                <w:szCs w:val="32"/>
                              </w:rPr>
                            </w:pPr>
                            <w:r>
                              <w:rPr>
                                <w:b/>
                                <w:color w:val="0099CC"/>
                                <w:sz w:val="28"/>
                              </w:rPr>
                              <w:t xml:space="preserve">City Deal </w:t>
                            </w:r>
                            <w:r w:rsidR="00391E45">
                              <w:rPr>
                                <w:b/>
                                <w:color w:val="0099CC"/>
                                <w:sz w:val="28"/>
                              </w:rPr>
                              <w:t>H</w:t>
                            </w:r>
                            <w:r w:rsidR="00051D61">
                              <w:rPr>
                                <w:b/>
                                <w:color w:val="0099CC"/>
                                <w:sz w:val="28"/>
                              </w:rPr>
                              <w:t xml:space="preserve">ousing and </w:t>
                            </w:r>
                            <w:r w:rsidR="00391E45">
                              <w:rPr>
                                <w:b/>
                                <w:color w:val="0099CC"/>
                                <w:sz w:val="28"/>
                              </w:rPr>
                              <w:t>Commercial S</w:t>
                            </w:r>
                            <w:r w:rsidR="006A5371">
                              <w:rPr>
                                <w:b/>
                                <w:color w:val="0099CC"/>
                                <w:sz w:val="28"/>
                              </w:rPr>
                              <w:t>ite</w:t>
                            </w:r>
                            <w:r w:rsidR="00674A02">
                              <w:rPr>
                                <w:b/>
                                <w:color w:val="0099CC"/>
                                <w:sz w:val="28"/>
                              </w:rPr>
                              <w:t>s</w:t>
                            </w:r>
                            <w:r w:rsidR="006D2F19">
                              <w:rPr>
                                <w:b/>
                                <w:color w:val="0099CC"/>
                                <w:sz w:val="28"/>
                              </w:rPr>
                              <w:t xml:space="preserve"> – </w:t>
                            </w:r>
                            <w:r w:rsidR="00391E45">
                              <w:rPr>
                                <w:b/>
                                <w:color w:val="0099CC"/>
                                <w:sz w:val="28"/>
                              </w:rPr>
                              <w:t>Performance D</w:t>
                            </w:r>
                            <w:r w:rsidR="00EB493A">
                              <w:rPr>
                                <w:b/>
                                <w:color w:val="0099CC"/>
                                <w:sz w:val="28"/>
                              </w:rPr>
                              <w:t xml:space="preserve">ashboard - </w:t>
                            </w:r>
                            <w:r w:rsidR="00391E45">
                              <w:rPr>
                                <w:b/>
                                <w:color w:val="0099CC"/>
                                <w:sz w:val="28"/>
                              </w:rPr>
                              <w:t>P</w:t>
                            </w:r>
                            <w:r w:rsidR="006D2F19">
                              <w:rPr>
                                <w:b/>
                                <w:color w:val="0099CC"/>
                                <w:sz w:val="28"/>
                              </w:rPr>
                              <w:t xml:space="preserve">rogress and </w:t>
                            </w:r>
                            <w:r w:rsidR="00391E45">
                              <w:rPr>
                                <w:b/>
                                <w:color w:val="0099CC"/>
                                <w:sz w:val="28"/>
                              </w:rPr>
                              <w:t>I</w:t>
                            </w:r>
                            <w:r w:rsidR="006D2F19">
                              <w:rPr>
                                <w:b/>
                                <w:color w:val="0099CC"/>
                                <w:sz w:val="28"/>
                              </w:rPr>
                              <w:t>ssues – October 2018</w:t>
                            </w:r>
                            <w:r w:rsidR="00EB493A">
                              <w:rPr>
                                <w:b/>
                                <w:color w:val="0099CC"/>
                                <w:sz w:val="28"/>
                              </w:rPr>
                              <w:t xml:space="preserve">              </w:t>
                            </w:r>
                            <w:r w:rsidR="0081024A">
                              <w:rPr>
                                <w:b/>
                                <w:color w:val="FF0000"/>
                                <w:sz w:val="28"/>
                              </w:rPr>
                              <w:t xml:space="preserve">                          </w:t>
                            </w:r>
                            <w:r w:rsidR="00674A02" w:rsidRPr="00674A02">
                              <w:rPr>
                                <w:b/>
                                <w:color w:val="FF0000"/>
                                <w:sz w:val="28"/>
                              </w:rPr>
                              <w:t xml:space="preserve">            </w:t>
                            </w:r>
                            <w:r w:rsidR="00EB493A">
                              <w:rPr>
                                <w:b/>
                                <w:color w:val="0099CC"/>
                                <w:sz w:val="28"/>
                              </w:rPr>
                              <w:t xml:space="preserve">Appendix </w:t>
                            </w:r>
                            <w:r w:rsidR="00B5418D">
                              <w:rPr>
                                <w:b/>
                                <w:color w:val="0099CC"/>
                                <w:sz w:val="28"/>
                              </w:rPr>
                              <w:t>2</w:t>
                            </w:r>
                          </w:p>
                          <w:p w:rsidR="001D26E0" w:rsidRDefault="001D26E0" w:rsidP="003D0CAD"/>
                          <w:p w:rsidR="001D26E0" w:rsidRDefault="001D26E0" w:rsidP="003D0CAD"/>
                          <w:p w:rsidR="001D26E0" w:rsidRDefault="001D26E0" w:rsidP="003D0CAD"/>
                          <w:p w:rsidR="001D26E0" w:rsidRPr="00151796" w:rsidRDefault="001D26E0" w:rsidP="003D0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A447" id="Rounded Rectangle 54" o:spid="_x0000_s1035" style="position:absolute;margin-left:-17.3pt;margin-top:23.25pt;width:865.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" fillcolor="window" strokecolor="#5b9bd5" strokeweight="1pt">
                <v:stroke joinstyle="miter"/>
                <v:textbox>
                  <w:txbxContent>
                    <w:p w:rsidR="001D26E0" w:rsidRPr="00B30611" w:rsidRDefault="006F3F04" w:rsidP="00C37A07">
                      <w:pPr>
                        <w:spacing w:after="120" w:line="240" w:lineRule="auto"/>
                        <w:rPr>
                          <w:b/>
                          <w:sz w:val="32"/>
                          <w:szCs w:val="32"/>
                        </w:rPr>
                      </w:pPr>
                      <w:r>
                        <w:rPr>
                          <w:b/>
                          <w:color w:val="0099CC"/>
                          <w:sz w:val="28"/>
                        </w:rPr>
                        <w:t xml:space="preserve">City Deal </w:t>
                      </w:r>
                      <w:r w:rsidR="00391E45">
                        <w:rPr>
                          <w:b/>
                          <w:color w:val="0099CC"/>
                          <w:sz w:val="28"/>
                        </w:rPr>
                        <w:t>H</w:t>
                      </w:r>
                      <w:r w:rsidR="00051D61">
                        <w:rPr>
                          <w:b/>
                          <w:color w:val="0099CC"/>
                          <w:sz w:val="28"/>
                        </w:rPr>
                        <w:t xml:space="preserve">ousing and </w:t>
                      </w:r>
                      <w:r w:rsidR="00391E45">
                        <w:rPr>
                          <w:b/>
                          <w:color w:val="0099CC"/>
                          <w:sz w:val="28"/>
                        </w:rPr>
                        <w:t>Commercial S</w:t>
                      </w:r>
                      <w:r w:rsidR="006A5371">
                        <w:rPr>
                          <w:b/>
                          <w:color w:val="0099CC"/>
                          <w:sz w:val="28"/>
                        </w:rPr>
                        <w:t>ite</w:t>
                      </w:r>
                      <w:r w:rsidR="00674A02">
                        <w:rPr>
                          <w:b/>
                          <w:color w:val="0099CC"/>
                          <w:sz w:val="28"/>
                        </w:rPr>
                        <w:t>s</w:t>
                      </w:r>
                      <w:r w:rsidR="006D2F19">
                        <w:rPr>
                          <w:b/>
                          <w:color w:val="0099CC"/>
                          <w:sz w:val="28"/>
                        </w:rPr>
                        <w:t xml:space="preserve"> – </w:t>
                      </w:r>
                      <w:r w:rsidR="00391E45">
                        <w:rPr>
                          <w:b/>
                          <w:color w:val="0099CC"/>
                          <w:sz w:val="28"/>
                        </w:rPr>
                        <w:t>Performance D</w:t>
                      </w:r>
                      <w:r w:rsidR="00EB493A">
                        <w:rPr>
                          <w:b/>
                          <w:color w:val="0099CC"/>
                          <w:sz w:val="28"/>
                        </w:rPr>
                        <w:t xml:space="preserve">ashboard - </w:t>
                      </w:r>
                      <w:r w:rsidR="00391E45">
                        <w:rPr>
                          <w:b/>
                          <w:color w:val="0099CC"/>
                          <w:sz w:val="28"/>
                        </w:rPr>
                        <w:t>P</w:t>
                      </w:r>
                      <w:r w:rsidR="006D2F19">
                        <w:rPr>
                          <w:b/>
                          <w:color w:val="0099CC"/>
                          <w:sz w:val="28"/>
                        </w:rPr>
                        <w:t xml:space="preserve">rogress and </w:t>
                      </w:r>
                      <w:r w:rsidR="00391E45">
                        <w:rPr>
                          <w:b/>
                          <w:color w:val="0099CC"/>
                          <w:sz w:val="28"/>
                        </w:rPr>
                        <w:t>I</w:t>
                      </w:r>
                      <w:r w:rsidR="006D2F19">
                        <w:rPr>
                          <w:b/>
                          <w:color w:val="0099CC"/>
                          <w:sz w:val="28"/>
                        </w:rPr>
                        <w:t>ssues – October 2018</w:t>
                      </w:r>
                      <w:r w:rsidR="00EB493A">
                        <w:rPr>
                          <w:b/>
                          <w:color w:val="0099CC"/>
                          <w:sz w:val="28"/>
                        </w:rPr>
                        <w:t xml:space="preserve">              </w:t>
                      </w:r>
                      <w:r w:rsidR="0081024A">
                        <w:rPr>
                          <w:b/>
                          <w:color w:val="FF0000"/>
                          <w:sz w:val="28"/>
                        </w:rPr>
                        <w:t xml:space="preserve">                          </w:t>
                      </w:r>
                      <w:r w:rsidR="00674A02" w:rsidRPr="00674A02">
                        <w:rPr>
                          <w:b/>
                          <w:color w:val="FF0000"/>
                          <w:sz w:val="28"/>
                        </w:rPr>
                        <w:t xml:space="preserve">            </w:t>
                      </w:r>
                      <w:r w:rsidR="00EB493A">
                        <w:rPr>
                          <w:b/>
                          <w:color w:val="0099CC"/>
                          <w:sz w:val="28"/>
                        </w:rPr>
                        <w:t xml:space="preserve">Appendix </w:t>
                      </w:r>
                      <w:r w:rsidR="00B5418D">
                        <w:rPr>
                          <w:b/>
                          <w:color w:val="0099CC"/>
                          <w:sz w:val="28"/>
                        </w:rPr>
                        <w:t>2</w:t>
                      </w:r>
                    </w:p>
                    <w:p w:rsidR="001D26E0" w:rsidRDefault="001D26E0" w:rsidP="003D0CAD"/>
                    <w:p w:rsidR="001D26E0" w:rsidRDefault="001D26E0" w:rsidP="003D0CAD"/>
                    <w:p w:rsidR="001D26E0" w:rsidRDefault="001D26E0" w:rsidP="003D0CAD"/>
                    <w:p w:rsidR="001D26E0" w:rsidRPr="00151796" w:rsidRDefault="001D26E0" w:rsidP="003D0CAD"/>
                  </w:txbxContent>
                </v:textbox>
              </v:roundrect>
            </w:pict>
          </mc:Fallback>
        </mc:AlternateContent>
      </w:r>
      <w:r w:rsidR="00960DBC">
        <w:rPr>
          <w:noProof/>
          <w:lang w:eastAsia="en-GB"/>
        </w:rPr>
        <w:drawing>
          <wp:anchor distT="0" distB="0" distL="114300" distR="114300" simplePos="0" relativeHeight="251760640" behindDoc="1" locked="0" layoutInCell="1" allowOverlap="1" wp14:anchorId="4C9ACC3B" wp14:editId="6999C807">
            <wp:simplePos x="0" y="0"/>
            <wp:positionH relativeFrom="page">
              <wp:posOffset>11569538</wp:posOffset>
            </wp:positionH>
            <wp:positionV relativeFrom="paragraph">
              <wp:posOffset>169545</wp:posOffset>
            </wp:positionV>
            <wp:extent cx="3389793" cy="611000"/>
            <wp:effectExtent l="0" t="0" r="1270" b="0"/>
            <wp:wrapTight wrapText="bothSides">
              <wp:wrapPolygon edited="0">
                <wp:start x="0" y="0"/>
                <wp:lineTo x="0" y="20881"/>
                <wp:lineTo x="21487" y="20881"/>
                <wp:lineTo x="21487"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099" b="14773"/>
                    <a:stretch/>
                  </pic:blipFill>
                  <pic:spPr bwMode="auto">
                    <a:xfrm>
                      <a:off x="0" y="0"/>
                      <a:ext cx="3389793" cy="61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212FB" w:rsidRPr="00F55419" w:rsidSect="002C5AC9">
      <w:pgSz w:w="23814" w:h="16839" w:orient="landscape" w:code="8"/>
      <w:pgMar w:top="0"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369"/>
    <w:multiLevelType w:val="hybridMultilevel"/>
    <w:tmpl w:val="15F6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6619"/>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7482A"/>
    <w:multiLevelType w:val="hybridMultilevel"/>
    <w:tmpl w:val="59B257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1C4B"/>
    <w:multiLevelType w:val="hybridMultilevel"/>
    <w:tmpl w:val="F7BECDF0"/>
    <w:lvl w:ilvl="0" w:tplc="F796DC38">
      <w:start w:val="1"/>
      <w:numFmt w:val="decimal"/>
      <w:lvlText w:val="%1."/>
      <w:lvlJc w:val="left"/>
      <w:pPr>
        <w:ind w:left="720" w:hanging="360"/>
      </w:pPr>
      <w:rPr>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B2BEF"/>
    <w:multiLevelType w:val="hybridMultilevel"/>
    <w:tmpl w:val="6A78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F3E1F"/>
    <w:multiLevelType w:val="hybridMultilevel"/>
    <w:tmpl w:val="F5CEAAC2"/>
    <w:lvl w:ilvl="0" w:tplc="400446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3593F"/>
    <w:multiLevelType w:val="hybridMultilevel"/>
    <w:tmpl w:val="9BE2B1D2"/>
    <w:lvl w:ilvl="0" w:tplc="3190B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62225"/>
    <w:multiLevelType w:val="hybridMultilevel"/>
    <w:tmpl w:val="384E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E651E"/>
    <w:multiLevelType w:val="hybridMultilevel"/>
    <w:tmpl w:val="0DE8E01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C7538"/>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E7748"/>
    <w:multiLevelType w:val="hybridMultilevel"/>
    <w:tmpl w:val="226CDE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74DE2"/>
    <w:multiLevelType w:val="hybridMultilevel"/>
    <w:tmpl w:val="4DBCB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C579C"/>
    <w:multiLevelType w:val="hybridMultilevel"/>
    <w:tmpl w:val="A3E86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7741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C55B5"/>
    <w:multiLevelType w:val="hybridMultilevel"/>
    <w:tmpl w:val="A1327EE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760CA"/>
    <w:multiLevelType w:val="hybridMultilevel"/>
    <w:tmpl w:val="F53E06CC"/>
    <w:lvl w:ilvl="0" w:tplc="543C046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21C20"/>
    <w:multiLevelType w:val="hybridMultilevel"/>
    <w:tmpl w:val="6918566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76D93A2A"/>
    <w:multiLevelType w:val="hybridMultilevel"/>
    <w:tmpl w:val="CC1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F62F2"/>
    <w:multiLevelType w:val="hybridMultilevel"/>
    <w:tmpl w:val="57C80F5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7DA8634D"/>
    <w:multiLevelType w:val="hybridMultilevel"/>
    <w:tmpl w:val="96B6336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2"/>
  </w:num>
  <w:num w:numId="5">
    <w:abstractNumId w:val="11"/>
  </w:num>
  <w:num w:numId="6">
    <w:abstractNumId w:val="10"/>
  </w:num>
  <w:num w:numId="7">
    <w:abstractNumId w:val="18"/>
  </w:num>
  <w:num w:numId="8">
    <w:abstractNumId w:val="8"/>
  </w:num>
  <w:num w:numId="9">
    <w:abstractNumId w:val="13"/>
  </w:num>
  <w:num w:numId="10">
    <w:abstractNumId w:val="19"/>
  </w:num>
  <w:num w:numId="11">
    <w:abstractNumId w:val="1"/>
  </w:num>
  <w:num w:numId="12">
    <w:abstractNumId w:val="9"/>
  </w:num>
  <w:num w:numId="13">
    <w:abstractNumId w:val="5"/>
  </w:num>
  <w:num w:numId="14">
    <w:abstractNumId w:val="16"/>
  </w:num>
  <w:num w:numId="15">
    <w:abstractNumId w:val="0"/>
  </w:num>
  <w:num w:numId="16">
    <w:abstractNumId w:val="6"/>
  </w:num>
  <w:num w:numId="17">
    <w:abstractNumId w:val="6"/>
  </w:num>
  <w:num w:numId="18">
    <w:abstractNumId w:val="0"/>
  </w:num>
  <w:num w:numId="19">
    <w:abstractNumId w:val="17"/>
  </w:num>
  <w:num w:numId="20">
    <w:abstractNumId w:val="7"/>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3"/>
    <w:rsid w:val="00031049"/>
    <w:rsid w:val="00040C0F"/>
    <w:rsid w:val="00040D25"/>
    <w:rsid w:val="00042D80"/>
    <w:rsid w:val="00045043"/>
    <w:rsid w:val="00051D61"/>
    <w:rsid w:val="000655C8"/>
    <w:rsid w:val="0007102B"/>
    <w:rsid w:val="000712B6"/>
    <w:rsid w:val="00071DB9"/>
    <w:rsid w:val="000A077E"/>
    <w:rsid w:val="000A30D7"/>
    <w:rsid w:val="000B1A72"/>
    <w:rsid w:val="000B76E4"/>
    <w:rsid w:val="000C00B5"/>
    <w:rsid w:val="000C6666"/>
    <w:rsid w:val="000D0BC6"/>
    <w:rsid w:val="000D69D3"/>
    <w:rsid w:val="000E54A3"/>
    <w:rsid w:val="000F1540"/>
    <w:rsid w:val="000F5C6D"/>
    <w:rsid w:val="000F648E"/>
    <w:rsid w:val="0010759A"/>
    <w:rsid w:val="00133F2F"/>
    <w:rsid w:val="0014406D"/>
    <w:rsid w:val="00146704"/>
    <w:rsid w:val="00151796"/>
    <w:rsid w:val="00152AD7"/>
    <w:rsid w:val="001957D4"/>
    <w:rsid w:val="001A37D4"/>
    <w:rsid w:val="001B3E3A"/>
    <w:rsid w:val="001B49BE"/>
    <w:rsid w:val="001D26E0"/>
    <w:rsid w:val="001D35E6"/>
    <w:rsid w:val="001D6E04"/>
    <w:rsid w:val="001E0F8B"/>
    <w:rsid w:val="001F1A8B"/>
    <w:rsid w:val="001F2F5B"/>
    <w:rsid w:val="001F687A"/>
    <w:rsid w:val="00205050"/>
    <w:rsid w:val="002108B7"/>
    <w:rsid w:val="00223760"/>
    <w:rsid w:val="00224E61"/>
    <w:rsid w:val="00272046"/>
    <w:rsid w:val="00273ECE"/>
    <w:rsid w:val="00286A3A"/>
    <w:rsid w:val="002B24A5"/>
    <w:rsid w:val="002C5AC9"/>
    <w:rsid w:val="002C605B"/>
    <w:rsid w:val="002D2D85"/>
    <w:rsid w:val="002D3EBA"/>
    <w:rsid w:val="002E5C87"/>
    <w:rsid w:val="003051A4"/>
    <w:rsid w:val="003151D0"/>
    <w:rsid w:val="00316D23"/>
    <w:rsid w:val="00332AA3"/>
    <w:rsid w:val="00352280"/>
    <w:rsid w:val="00360E02"/>
    <w:rsid w:val="00371BA3"/>
    <w:rsid w:val="00381C7D"/>
    <w:rsid w:val="00391779"/>
    <w:rsid w:val="00391E45"/>
    <w:rsid w:val="003A1848"/>
    <w:rsid w:val="003A54AB"/>
    <w:rsid w:val="003B4ADA"/>
    <w:rsid w:val="003D0CAD"/>
    <w:rsid w:val="003D2758"/>
    <w:rsid w:val="003D7411"/>
    <w:rsid w:val="003D770A"/>
    <w:rsid w:val="003E12ED"/>
    <w:rsid w:val="003E1A82"/>
    <w:rsid w:val="003F7D72"/>
    <w:rsid w:val="00411921"/>
    <w:rsid w:val="0042113F"/>
    <w:rsid w:val="00421AFC"/>
    <w:rsid w:val="0044646E"/>
    <w:rsid w:val="00461320"/>
    <w:rsid w:val="004644EC"/>
    <w:rsid w:val="00466CF6"/>
    <w:rsid w:val="00484C9D"/>
    <w:rsid w:val="004A4837"/>
    <w:rsid w:val="004C7311"/>
    <w:rsid w:val="004D5945"/>
    <w:rsid w:val="004E5F70"/>
    <w:rsid w:val="0051075E"/>
    <w:rsid w:val="00517396"/>
    <w:rsid w:val="00534186"/>
    <w:rsid w:val="00540D50"/>
    <w:rsid w:val="00541C80"/>
    <w:rsid w:val="005602BA"/>
    <w:rsid w:val="0058454A"/>
    <w:rsid w:val="005914C7"/>
    <w:rsid w:val="005C3ABC"/>
    <w:rsid w:val="005C3F6F"/>
    <w:rsid w:val="005C7BC3"/>
    <w:rsid w:val="005D3456"/>
    <w:rsid w:val="005D460E"/>
    <w:rsid w:val="005E0D0D"/>
    <w:rsid w:val="005F2F7C"/>
    <w:rsid w:val="005F68EC"/>
    <w:rsid w:val="005F75D8"/>
    <w:rsid w:val="00603471"/>
    <w:rsid w:val="006212FB"/>
    <w:rsid w:val="00625B1D"/>
    <w:rsid w:val="00627913"/>
    <w:rsid w:val="0063219E"/>
    <w:rsid w:val="00632FA2"/>
    <w:rsid w:val="00650042"/>
    <w:rsid w:val="006517C0"/>
    <w:rsid w:val="00662387"/>
    <w:rsid w:val="006656B0"/>
    <w:rsid w:val="0067120B"/>
    <w:rsid w:val="00674A02"/>
    <w:rsid w:val="00691D20"/>
    <w:rsid w:val="006A5371"/>
    <w:rsid w:val="006A7961"/>
    <w:rsid w:val="006B523E"/>
    <w:rsid w:val="006C01FF"/>
    <w:rsid w:val="006C6C9C"/>
    <w:rsid w:val="006D2F19"/>
    <w:rsid w:val="006D3233"/>
    <w:rsid w:val="006D71F0"/>
    <w:rsid w:val="006E0F5A"/>
    <w:rsid w:val="006F3F04"/>
    <w:rsid w:val="00703B36"/>
    <w:rsid w:val="00714BB6"/>
    <w:rsid w:val="00720040"/>
    <w:rsid w:val="00774A12"/>
    <w:rsid w:val="00777EAD"/>
    <w:rsid w:val="00791270"/>
    <w:rsid w:val="00791C84"/>
    <w:rsid w:val="007960CE"/>
    <w:rsid w:val="007B2879"/>
    <w:rsid w:val="007C155A"/>
    <w:rsid w:val="007C3682"/>
    <w:rsid w:val="007E1CA4"/>
    <w:rsid w:val="00805C14"/>
    <w:rsid w:val="00806603"/>
    <w:rsid w:val="0081024A"/>
    <w:rsid w:val="00824343"/>
    <w:rsid w:val="008315C2"/>
    <w:rsid w:val="00837890"/>
    <w:rsid w:val="00842E07"/>
    <w:rsid w:val="0085752D"/>
    <w:rsid w:val="008641F0"/>
    <w:rsid w:val="008700E6"/>
    <w:rsid w:val="008737C5"/>
    <w:rsid w:val="008960DA"/>
    <w:rsid w:val="008C0A06"/>
    <w:rsid w:val="008E1978"/>
    <w:rsid w:val="008F73BF"/>
    <w:rsid w:val="00914456"/>
    <w:rsid w:val="00945BB5"/>
    <w:rsid w:val="009468A2"/>
    <w:rsid w:val="00952BC0"/>
    <w:rsid w:val="00957EA0"/>
    <w:rsid w:val="00960DBC"/>
    <w:rsid w:val="009729A8"/>
    <w:rsid w:val="00975690"/>
    <w:rsid w:val="00981FD7"/>
    <w:rsid w:val="009A26C6"/>
    <w:rsid w:val="009B0CA0"/>
    <w:rsid w:val="009B3B17"/>
    <w:rsid w:val="009D094F"/>
    <w:rsid w:val="009D1B8E"/>
    <w:rsid w:val="009F01CB"/>
    <w:rsid w:val="009F05D5"/>
    <w:rsid w:val="009F773E"/>
    <w:rsid w:val="00A31407"/>
    <w:rsid w:val="00A3343C"/>
    <w:rsid w:val="00A44B39"/>
    <w:rsid w:val="00A47E27"/>
    <w:rsid w:val="00A50087"/>
    <w:rsid w:val="00A50628"/>
    <w:rsid w:val="00A53F8A"/>
    <w:rsid w:val="00A96820"/>
    <w:rsid w:val="00AB79B0"/>
    <w:rsid w:val="00AC1025"/>
    <w:rsid w:val="00AD12CC"/>
    <w:rsid w:val="00AD20F5"/>
    <w:rsid w:val="00AE52F3"/>
    <w:rsid w:val="00B00AD2"/>
    <w:rsid w:val="00B30611"/>
    <w:rsid w:val="00B42E49"/>
    <w:rsid w:val="00B43BD5"/>
    <w:rsid w:val="00B44D83"/>
    <w:rsid w:val="00B521BA"/>
    <w:rsid w:val="00B53915"/>
    <w:rsid w:val="00B5418D"/>
    <w:rsid w:val="00B73881"/>
    <w:rsid w:val="00B75120"/>
    <w:rsid w:val="00B774D6"/>
    <w:rsid w:val="00B90250"/>
    <w:rsid w:val="00BB381C"/>
    <w:rsid w:val="00BB5278"/>
    <w:rsid w:val="00BC055E"/>
    <w:rsid w:val="00BC0BF6"/>
    <w:rsid w:val="00BC15A0"/>
    <w:rsid w:val="00BD7D05"/>
    <w:rsid w:val="00BF106D"/>
    <w:rsid w:val="00BF11AB"/>
    <w:rsid w:val="00C0324D"/>
    <w:rsid w:val="00C15BBB"/>
    <w:rsid w:val="00C37A07"/>
    <w:rsid w:val="00C453D4"/>
    <w:rsid w:val="00C464F5"/>
    <w:rsid w:val="00C60051"/>
    <w:rsid w:val="00C67757"/>
    <w:rsid w:val="00C72194"/>
    <w:rsid w:val="00C7605A"/>
    <w:rsid w:val="00C77A1D"/>
    <w:rsid w:val="00C801F3"/>
    <w:rsid w:val="00C95016"/>
    <w:rsid w:val="00C9751C"/>
    <w:rsid w:val="00CB1057"/>
    <w:rsid w:val="00CB17A3"/>
    <w:rsid w:val="00CB19D9"/>
    <w:rsid w:val="00CB4216"/>
    <w:rsid w:val="00CC127D"/>
    <w:rsid w:val="00CC60C7"/>
    <w:rsid w:val="00CD47EE"/>
    <w:rsid w:val="00CE491E"/>
    <w:rsid w:val="00CF4D41"/>
    <w:rsid w:val="00D01AE3"/>
    <w:rsid w:val="00D21F1B"/>
    <w:rsid w:val="00D42C7B"/>
    <w:rsid w:val="00D5209F"/>
    <w:rsid w:val="00D5657C"/>
    <w:rsid w:val="00D856C6"/>
    <w:rsid w:val="00D85713"/>
    <w:rsid w:val="00D91576"/>
    <w:rsid w:val="00D9605E"/>
    <w:rsid w:val="00DA0E82"/>
    <w:rsid w:val="00DA2782"/>
    <w:rsid w:val="00DA5278"/>
    <w:rsid w:val="00DB327E"/>
    <w:rsid w:val="00DC6F6A"/>
    <w:rsid w:val="00DD1C33"/>
    <w:rsid w:val="00DD2F3F"/>
    <w:rsid w:val="00DF3645"/>
    <w:rsid w:val="00DF79E7"/>
    <w:rsid w:val="00E021E4"/>
    <w:rsid w:val="00E14D71"/>
    <w:rsid w:val="00E155E2"/>
    <w:rsid w:val="00E21608"/>
    <w:rsid w:val="00E32F37"/>
    <w:rsid w:val="00E36304"/>
    <w:rsid w:val="00E644C5"/>
    <w:rsid w:val="00E7260A"/>
    <w:rsid w:val="00EA651F"/>
    <w:rsid w:val="00EB493A"/>
    <w:rsid w:val="00EC5BC5"/>
    <w:rsid w:val="00ED1D18"/>
    <w:rsid w:val="00ED36EE"/>
    <w:rsid w:val="00F06536"/>
    <w:rsid w:val="00F113F8"/>
    <w:rsid w:val="00F26633"/>
    <w:rsid w:val="00F375BF"/>
    <w:rsid w:val="00F534C7"/>
    <w:rsid w:val="00F55419"/>
    <w:rsid w:val="00F6649D"/>
    <w:rsid w:val="00F97570"/>
    <w:rsid w:val="00FA2557"/>
    <w:rsid w:val="00FB12D8"/>
    <w:rsid w:val="00FB2C61"/>
    <w:rsid w:val="00FE3222"/>
    <w:rsid w:val="00FE47DD"/>
    <w:rsid w:val="00FE60E2"/>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C111-45BE-4D2A-82BE-B5E1C495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5B"/>
    <w:pPr>
      <w:ind w:left="720"/>
      <w:contextualSpacing/>
    </w:pPr>
  </w:style>
  <w:style w:type="table" w:styleId="TableGrid">
    <w:name w:val="Table Grid"/>
    <w:basedOn w:val="TableNormal"/>
    <w:rsid w:val="005C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BC"/>
    <w:rPr>
      <w:rFonts w:ascii="Segoe UI" w:hAnsi="Segoe UI" w:cs="Segoe UI"/>
      <w:sz w:val="18"/>
      <w:szCs w:val="18"/>
    </w:rPr>
  </w:style>
  <w:style w:type="character" w:customStyle="1" w:styleId="Style3">
    <w:name w:val="Style3"/>
    <w:basedOn w:val="DefaultParagraphFont"/>
    <w:uiPriority w:val="1"/>
    <w:rsid w:val="00C37A07"/>
    <w:rPr>
      <w:rFonts w:ascii="Arial" w:hAnsi="Arial"/>
      <w:sz w:val="20"/>
    </w:rPr>
  </w:style>
  <w:style w:type="paragraph" w:styleId="NoSpacing">
    <w:name w:val="No Spacing"/>
    <w:uiPriority w:val="1"/>
    <w:qFormat/>
    <w:rsid w:val="00C37A07"/>
    <w:pPr>
      <w:spacing w:after="0" w:line="240" w:lineRule="auto"/>
    </w:pPr>
  </w:style>
  <w:style w:type="table" w:customStyle="1" w:styleId="TableGrid1">
    <w:name w:val="Table Grid1"/>
    <w:basedOn w:val="TableNormal"/>
    <w:next w:val="TableGrid"/>
    <w:uiPriority w:val="39"/>
    <w:rsid w:val="001B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8402">
      <w:bodyDiv w:val="1"/>
      <w:marLeft w:val="0"/>
      <w:marRight w:val="0"/>
      <w:marTop w:val="0"/>
      <w:marBottom w:val="0"/>
      <w:divBdr>
        <w:top w:val="none" w:sz="0" w:space="0" w:color="auto"/>
        <w:left w:val="none" w:sz="0" w:space="0" w:color="auto"/>
        <w:bottom w:val="none" w:sz="0" w:space="0" w:color="auto"/>
        <w:right w:val="none" w:sz="0" w:space="0" w:color="auto"/>
      </w:divBdr>
    </w:div>
    <w:div w:id="1225527032">
      <w:bodyDiv w:val="1"/>
      <w:marLeft w:val="0"/>
      <w:marRight w:val="0"/>
      <w:marTop w:val="0"/>
      <w:marBottom w:val="0"/>
      <w:divBdr>
        <w:top w:val="none" w:sz="0" w:space="0" w:color="auto"/>
        <w:left w:val="none" w:sz="0" w:space="0" w:color="auto"/>
        <w:bottom w:val="none" w:sz="0" w:space="0" w:color="auto"/>
        <w:right w:val="none" w:sz="0" w:space="0" w:color="auto"/>
      </w:divBdr>
    </w:div>
    <w:div w:id="1408502781">
      <w:bodyDiv w:val="1"/>
      <w:marLeft w:val="0"/>
      <w:marRight w:val="0"/>
      <w:marTop w:val="0"/>
      <w:marBottom w:val="0"/>
      <w:divBdr>
        <w:top w:val="none" w:sz="0" w:space="0" w:color="auto"/>
        <w:left w:val="none" w:sz="0" w:space="0" w:color="auto"/>
        <w:bottom w:val="none" w:sz="0" w:space="0" w:color="auto"/>
        <w:right w:val="none" w:sz="0" w:space="0" w:color="auto"/>
      </w:divBdr>
    </w:div>
    <w:div w:id="17128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416210439069078"/>
          <c:y val="0.1040080174340713"/>
          <c:w val="0.52552647937705843"/>
          <c:h val="0.67424276874320077"/>
        </c:manualLayout>
      </c:layout>
      <c:pieChart>
        <c:varyColors val="1"/>
        <c:ser>
          <c:idx val="0"/>
          <c:order val="0"/>
          <c:explosion val="6"/>
          <c:dPt>
            <c:idx val="0"/>
            <c:bubble3D val="0"/>
            <c:spPr>
              <a:solidFill>
                <a:schemeClr val="accent1"/>
              </a:solidFill>
              <a:ln w="19050">
                <a:solidFill>
                  <a:schemeClr val="lt1"/>
                </a:solidFill>
              </a:ln>
              <a:effectLst/>
            </c:spPr>
          </c:dPt>
          <c:dPt>
            <c:idx val="1"/>
            <c:bubble3D val="0"/>
            <c:spPr>
              <a:solidFill>
                <a:schemeClr val="bg1">
                  <a:lumMod val="7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 Planning consent and % built'!$D$26:$D$27</c:f>
              <c:strCache>
                <c:ptCount val="2"/>
                <c:pt idx="0">
                  <c:v>% completed to date</c:v>
                </c:pt>
                <c:pt idx="1">
                  <c:v>% remaining to be built</c:v>
                </c:pt>
              </c:strCache>
            </c:strRef>
          </c:cat>
          <c:val>
            <c:numRef>
              <c:f>'% Planning consent and % built'!$E$26:$E$27</c:f>
              <c:numCache>
                <c:formatCode>0.0%</c:formatCode>
                <c:ptCount val="2"/>
                <c:pt idx="0">
                  <c:v>0.24262182566918325</c:v>
                </c:pt>
                <c:pt idx="1">
                  <c:v>0.75737817433081678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bg1">
                  <a:lumMod val="75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 Planning consent and % built'!$D$11:$D$12</c:f>
              <c:strCache>
                <c:ptCount val="2"/>
                <c:pt idx="0">
                  <c:v>% approved to date</c:v>
                </c:pt>
                <c:pt idx="1">
                  <c:v>% without planning consent</c:v>
                </c:pt>
              </c:strCache>
            </c:strRef>
          </c:cat>
          <c:val>
            <c:numRef>
              <c:f>'% Planning consent and % built'!$E$11:$E$12</c:f>
              <c:numCache>
                <c:formatCode>0.0%</c:formatCode>
                <c:ptCount val="2"/>
                <c:pt idx="0">
                  <c:v>0.80851063829787229</c:v>
                </c:pt>
                <c:pt idx="1">
                  <c:v>0.19148936170212766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 Hussein</dc:creator>
  <cp:keywords/>
  <dc:description/>
  <cp:lastModifiedBy>Hudson, Joanne</cp:lastModifiedBy>
  <cp:revision>26</cp:revision>
  <cp:lastPrinted>2018-11-28T11:08:00Z</cp:lastPrinted>
  <dcterms:created xsi:type="dcterms:W3CDTF">2018-11-27T13:38:00Z</dcterms:created>
  <dcterms:modified xsi:type="dcterms:W3CDTF">2018-12-06T09:48:00Z</dcterms:modified>
</cp:coreProperties>
</file>